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center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売却車両仕様書（車－</w:t>
      </w:r>
      <w:r>
        <w:rPr>
          <w:rFonts w:hint="eastAsia" w:asciiTheme="minorEastAsia" w:hAnsiTheme="minorEastAsia"/>
          <w:sz w:val="22"/>
        </w:rPr>
        <w:t>1</w:t>
      </w:r>
      <w:r>
        <w:rPr>
          <w:rFonts w:hint="eastAsia" w:asciiTheme="minorEastAsia" w:hAnsiTheme="minorEastAsia"/>
          <w:sz w:val="22"/>
        </w:rPr>
        <w:t>　いすゞ・ガーラ</w:t>
      </w:r>
      <w:bookmarkStart w:id="0" w:name="_GoBack"/>
      <w:bookmarkEnd w:id="0"/>
      <w:r>
        <w:rPr>
          <w:rFonts w:hint="eastAsia" w:asciiTheme="minorEastAsia" w:hAnsiTheme="minorEastAsia"/>
          <w:sz w:val="22"/>
        </w:rPr>
        <w:t>）</w:t>
      </w:r>
    </w:p>
    <w:p>
      <w:pPr>
        <w:pStyle w:val="0"/>
        <w:rPr>
          <w:rFonts w:hint="default" w:asciiTheme="minorEastAsia" w:hAnsiTheme="minorEastAsia"/>
          <w:sz w:val="22"/>
        </w:rPr>
      </w:pPr>
    </w:p>
    <w:p>
      <w:pPr>
        <w:pStyle w:val="0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登録識別情報等通知書の記載内容（発行日：令和８年</w:t>
      </w:r>
      <w:r>
        <w:rPr>
          <w:rFonts w:hint="default" w:asciiTheme="minorEastAsia" w:hAnsiTheme="minorEastAsia"/>
          <w:sz w:val="22"/>
        </w:rPr>
        <w:t>7</w:t>
      </w:r>
      <w:r>
        <w:rPr>
          <w:rFonts w:hint="eastAsia" w:asciiTheme="minorEastAsia" w:hAnsiTheme="minorEastAsia"/>
          <w:sz w:val="22"/>
        </w:rPr>
        <w:t>月６日）</w:t>
      </w:r>
    </w:p>
    <w:tbl>
      <w:tblPr>
        <w:tblStyle w:val="24"/>
        <w:tblW w:w="8938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1951"/>
        <w:gridCol w:w="2362"/>
        <w:gridCol w:w="2410"/>
        <w:gridCol w:w="2215"/>
      </w:tblGrid>
      <w:tr>
        <w:trPr/>
        <w:tc>
          <w:tcPr>
            <w:tcW w:w="1951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自動車登録番号</w:t>
            </w:r>
          </w:p>
        </w:tc>
        <w:tc>
          <w:tcPr>
            <w:tcW w:w="2362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福島</w:t>
            </w:r>
            <w:r>
              <w:rPr>
                <w:rFonts w:hint="eastAsia" w:asciiTheme="minorEastAsia" w:hAnsiTheme="minorEastAsia"/>
                <w:sz w:val="22"/>
              </w:rPr>
              <w:t>22</w:t>
            </w:r>
            <w:r>
              <w:rPr>
                <w:rFonts w:hint="eastAsia" w:asciiTheme="minorEastAsia" w:hAnsiTheme="minorEastAsia"/>
                <w:sz w:val="22"/>
              </w:rPr>
              <w:t>や</w:t>
            </w:r>
            <w:r>
              <w:rPr>
                <w:rFonts w:hint="eastAsia" w:asciiTheme="minorEastAsia" w:hAnsiTheme="minorEastAsia"/>
                <w:sz w:val="22"/>
              </w:rPr>
              <w:t>1881</w:t>
            </w:r>
          </w:p>
        </w:tc>
        <w:tc>
          <w:tcPr>
            <w:tcW w:w="2410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登録年月日</w:t>
            </w:r>
          </w:p>
        </w:tc>
        <w:tc>
          <w:tcPr>
            <w:tcW w:w="2215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平成</w:t>
            </w:r>
            <w:r>
              <w:rPr>
                <w:rFonts w:hint="eastAsia" w:asciiTheme="minorEastAsia" w:hAnsiTheme="minorEastAsia"/>
                <w:sz w:val="22"/>
              </w:rPr>
              <w:t>11</w:t>
            </w:r>
            <w:r>
              <w:rPr>
                <w:rFonts w:hint="eastAsia" w:asciiTheme="minorEastAsia" w:hAnsiTheme="minorEastAsia"/>
                <w:sz w:val="22"/>
              </w:rPr>
              <w:t>年</w:t>
            </w:r>
            <w:r>
              <w:rPr>
                <w:rFonts w:hint="eastAsia" w:asciiTheme="minorEastAsia" w:hAnsiTheme="minorEastAsia"/>
                <w:sz w:val="22"/>
              </w:rPr>
              <w:t>1</w:t>
            </w:r>
            <w:r>
              <w:rPr>
                <w:rFonts w:hint="eastAsia" w:asciiTheme="minorEastAsia" w:hAnsiTheme="minorEastAsia"/>
                <w:sz w:val="22"/>
              </w:rPr>
              <w:t>月</w:t>
            </w:r>
            <w:r>
              <w:rPr>
                <w:rFonts w:hint="eastAsia" w:asciiTheme="minorEastAsia" w:hAnsiTheme="minorEastAsia"/>
                <w:sz w:val="22"/>
              </w:rPr>
              <w:t>28</w:t>
            </w:r>
            <w:r>
              <w:rPr>
                <w:rFonts w:hint="eastAsia" w:asciiTheme="minorEastAsia" w:hAnsiTheme="minorEastAsia"/>
                <w:sz w:val="22"/>
              </w:rPr>
              <w:t>日</w:t>
            </w:r>
          </w:p>
        </w:tc>
      </w:tr>
      <w:tr>
        <w:trPr/>
        <w:tc>
          <w:tcPr>
            <w:tcW w:w="1951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初度登録年月</w:t>
            </w:r>
          </w:p>
        </w:tc>
        <w:tc>
          <w:tcPr>
            <w:tcW w:w="2362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平成</w:t>
            </w:r>
            <w:r>
              <w:rPr>
                <w:rFonts w:hint="eastAsia" w:asciiTheme="minorEastAsia" w:hAnsiTheme="minorEastAsia"/>
                <w:sz w:val="22"/>
              </w:rPr>
              <w:t>11</w:t>
            </w:r>
            <w:r>
              <w:rPr>
                <w:rFonts w:hint="eastAsia" w:asciiTheme="minorEastAsia" w:hAnsiTheme="minorEastAsia"/>
                <w:sz w:val="22"/>
              </w:rPr>
              <w:t>年</w:t>
            </w:r>
            <w:r>
              <w:rPr>
                <w:rFonts w:hint="eastAsia" w:asciiTheme="minorEastAsia" w:hAnsiTheme="minorEastAsia"/>
                <w:sz w:val="22"/>
              </w:rPr>
              <w:t>1</w:t>
            </w:r>
            <w:r>
              <w:rPr>
                <w:rFonts w:hint="eastAsia" w:asciiTheme="minorEastAsia" w:hAnsiTheme="minorEastAsia"/>
                <w:sz w:val="22"/>
              </w:rPr>
              <w:t>月</w:t>
            </w:r>
          </w:p>
        </w:tc>
        <w:tc>
          <w:tcPr>
            <w:tcW w:w="2410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自動車の種別</w:t>
            </w:r>
          </w:p>
        </w:tc>
        <w:tc>
          <w:tcPr>
            <w:tcW w:w="2215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普通</w:t>
            </w:r>
          </w:p>
        </w:tc>
      </w:tr>
      <w:tr>
        <w:trPr/>
        <w:tc>
          <w:tcPr>
            <w:tcW w:w="1951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用途</w:t>
            </w:r>
          </w:p>
        </w:tc>
        <w:tc>
          <w:tcPr>
            <w:tcW w:w="2362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乗合</w:t>
            </w:r>
          </w:p>
        </w:tc>
        <w:tc>
          <w:tcPr>
            <w:tcW w:w="2410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自家用車・事業用の別</w:t>
            </w:r>
          </w:p>
        </w:tc>
        <w:tc>
          <w:tcPr>
            <w:tcW w:w="2215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自家用</w:t>
            </w:r>
          </w:p>
        </w:tc>
      </w:tr>
      <w:tr>
        <w:trPr/>
        <w:tc>
          <w:tcPr>
            <w:tcW w:w="1951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車体の形状</w:t>
            </w:r>
          </w:p>
        </w:tc>
        <w:tc>
          <w:tcPr>
            <w:tcW w:w="2362" w:type="dxa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リヤ</w:t>
            </w:r>
            <w:r>
              <w:rPr>
                <w:rFonts w:hint="eastAsia" w:asciiTheme="minorEastAsia" w:hAnsiTheme="minorEastAsia"/>
                <w:sz w:val="22"/>
              </w:rPr>
              <w:t>-</w:t>
            </w:r>
            <w:r>
              <w:rPr>
                <w:rFonts w:hint="eastAsia" w:asciiTheme="minorEastAsia" w:hAnsiTheme="minorEastAsia"/>
                <w:sz w:val="22"/>
              </w:rPr>
              <w:t>エンジン</w:t>
            </w:r>
          </w:p>
        </w:tc>
        <w:tc>
          <w:tcPr>
            <w:tcW w:w="2410" w:type="dxa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車名</w:t>
            </w:r>
          </w:p>
        </w:tc>
        <w:tc>
          <w:tcPr>
            <w:tcW w:w="2215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いすゞ</w:t>
            </w:r>
          </w:p>
        </w:tc>
      </w:tr>
      <w:tr>
        <w:trPr/>
        <w:tc>
          <w:tcPr>
            <w:tcW w:w="1951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型式</w:t>
            </w:r>
          </w:p>
        </w:tc>
        <w:tc>
          <w:tcPr>
            <w:tcW w:w="2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KC-LV781N1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乗車定員</w:t>
            </w:r>
          </w:p>
        </w:tc>
        <w:tc>
          <w:tcPr>
            <w:tcW w:w="2215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52</w:t>
            </w:r>
            <w:r>
              <w:rPr>
                <w:rFonts w:hint="eastAsia" w:asciiTheme="minorEastAsia" w:hAnsiTheme="minorEastAsia"/>
                <w:sz w:val="22"/>
              </w:rPr>
              <w:t>人</w:t>
            </w:r>
          </w:p>
        </w:tc>
      </w:tr>
      <w:tr>
        <w:trPr/>
        <w:tc>
          <w:tcPr>
            <w:tcW w:w="1951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  <w:highlight w:val="yellow"/>
              </w:rPr>
            </w:pPr>
            <w:r>
              <w:rPr>
                <w:rFonts w:hint="eastAsia" w:asciiTheme="minorEastAsia" w:hAnsiTheme="minorEastAsia"/>
                <w:sz w:val="22"/>
                <w:highlight w:val="none"/>
              </w:rPr>
              <w:t>最大積載量</w:t>
            </w:r>
          </w:p>
        </w:tc>
        <w:tc>
          <w:tcPr>
            <w:tcW w:w="2362" w:type="dxa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  <w:highlight w:val="yellow"/>
              </w:rPr>
            </w:pPr>
            <w:r>
              <w:rPr>
                <w:rFonts w:hint="eastAsia" w:asciiTheme="minorEastAsia" w:hAnsiTheme="minorEastAsia"/>
                <w:sz w:val="22"/>
                <w:highlight w:val="none"/>
              </w:rPr>
              <w:t>—</w:t>
            </w:r>
          </w:p>
        </w:tc>
        <w:tc>
          <w:tcPr>
            <w:tcW w:w="2410" w:type="dxa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車両重量</w:t>
            </w:r>
          </w:p>
        </w:tc>
        <w:tc>
          <w:tcPr>
            <w:tcW w:w="2215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12,270</w:t>
            </w:r>
            <w:r>
              <w:rPr>
                <w:rFonts w:hint="eastAsia" w:asciiTheme="minorEastAsia" w:hAnsiTheme="minorEastAsia"/>
                <w:sz w:val="22"/>
              </w:rPr>
              <w:t>㎏</w:t>
            </w:r>
          </w:p>
        </w:tc>
      </w:tr>
      <w:tr>
        <w:trPr/>
        <w:tc>
          <w:tcPr>
            <w:tcW w:w="1951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車両総重量</w:t>
            </w:r>
          </w:p>
        </w:tc>
        <w:tc>
          <w:tcPr>
            <w:tcW w:w="2362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15,130</w:t>
            </w:r>
            <w:r>
              <w:rPr>
                <w:rFonts w:hint="eastAsia" w:asciiTheme="minorEastAsia" w:hAnsiTheme="minorEastAsia"/>
                <w:sz w:val="22"/>
              </w:rPr>
              <w:t>㎏</w:t>
            </w:r>
          </w:p>
        </w:tc>
        <w:tc>
          <w:tcPr>
            <w:tcW w:w="2410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車台番号</w:t>
            </w:r>
          </w:p>
        </w:tc>
        <w:tc>
          <w:tcPr>
            <w:tcW w:w="2215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LV781N1-3000009</w:t>
            </w:r>
          </w:p>
        </w:tc>
      </w:tr>
      <w:tr>
        <w:trPr/>
        <w:tc>
          <w:tcPr>
            <w:tcW w:w="1951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原動機の型式</w:t>
            </w:r>
          </w:p>
        </w:tc>
        <w:tc>
          <w:tcPr>
            <w:tcW w:w="2362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10PE1</w:t>
            </w:r>
          </w:p>
        </w:tc>
        <w:tc>
          <w:tcPr>
            <w:tcW w:w="2410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長さ</w:t>
            </w:r>
          </w:p>
        </w:tc>
        <w:tc>
          <w:tcPr>
            <w:tcW w:w="2215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1,129cm</w:t>
            </w:r>
          </w:p>
        </w:tc>
      </w:tr>
      <w:tr>
        <w:trPr/>
        <w:tc>
          <w:tcPr>
            <w:tcW w:w="1951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幅</w:t>
            </w:r>
          </w:p>
        </w:tc>
        <w:tc>
          <w:tcPr>
            <w:tcW w:w="2362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249cm</w:t>
            </w:r>
          </w:p>
        </w:tc>
        <w:tc>
          <w:tcPr>
            <w:tcW w:w="2410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高さ</w:t>
            </w:r>
          </w:p>
        </w:tc>
        <w:tc>
          <w:tcPr>
            <w:tcW w:w="2215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329cm</w:t>
            </w:r>
          </w:p>
        </w:tc>
      </w:tr>
      <w:tr>
        <w:trPr/>
        <w:tc>
          <w:tcPr>
            <w:tcW w:w="1951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総排気量</w:t>
            </w:r>
          </w:p>
        </w:tc>
        <w:tc>
          <w:tcPr>
            <w:tcW w:w="2362" w:type="dxa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19L</w:t>
            </w:r>
          </w:p>
        </w:tc>
        <w:tc>
          <w:tcPr>
            <w:tcW w:w="2410" w:type="dxa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燃料の種類</w:t>
            </w:r>
          </w:p>
        </w:tc>
        <w:tc>
          <w:tcPr>
            <w:tcW w:w="2215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軽油</w:t>
            </w:r>
          </w:p>
        </w:tc>
      </w:tr>
      <w:tr>
        <w:trPr/>
        <w:tc>
          <w:tcPr>
            <w:tcW w:w="1951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前前軸重</w:t>
            </w:r>
          </w:p>
        </w:tc>
        <w:tc>
          <w:tcPr>
            <w:tcW w:w="2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4,630k</w:t>
            </w:r>
            <w:r>
              <w:rPr>
                <w:rFonts w:hint="default" w:asciiTheme="minorEastAsia" w:hAnsiTheme="minorEastAsia"/>
                <w:sz w:val="22"/>
              </w:rPr>
              <w:t>g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後後軸重</w:t>
            </w:r>
          </w:p>
        </w:tc>
        <w:tc>
          <w:tcPr>
            <w:tcW w:w="2215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7,640kg</w:t>
            </w:r>
          </w:p>
        </w:tc>
      </w:tr>
      <w:tr>
        <w:trPr/>
        <w:tc>
          <w:tcPr>
            <w:tcW w:w="1951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型式指定番号</w:t>
            </w:r>
          </w:p>
        </w:tc>
        <w:tc>
          <w:tcPr>
            <w:tcW w:w="2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不明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類別区分番号</w:t>
            </w:r>
          </w:p>
        </w:tc>
        <w:tc>
          <w:tcPr>
            <w:tcW w:w="2215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不明</w:t>
            </w:r>
          </w:p>
        </w:tc>
      </w:tr>
      <w:tr>
        <w:trPr/>
        <w:tc>
          <w:tcPr>
            <w:tcW w:w="1951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有効期限</w:t>
            </w:r>
          </w:p>
        </w:tc>
        <w:tc>
          <w:tcPr>
            <w:tcW w:w="2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期限切れ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pStyle w:val="0"/>
              <w:jc w:val="distribute"/>
              <w:rPr>
                <w:rFonts w:hint="default" w:asciiTheme="minorEastAsia" w:hAnsiTheme="minorEastAsia"/>
                <w:sz w:val="22"/>
              </w:rPr>
            </w:pPr>
          </w:p>
        </w:tc>
        <w:tc>
          <w:tcPr>
            <w:tcW w:w="2215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distribute"/>
              <w:rPr>
                <w:rFonts w:hint="default" w:asciiTheme="minorEastAsia" w:hAnsiTheme="minorEastAsia"/>
                <w:sz w:val="22"/>
              </w:rPr>
            </w:pPr>
          </w:p>
        </w:tc>
      </w:tr>
    </w:tbl>
    <w:p>
      <w:pPr>
        <w:pStyle w:val="0"/>
        <w:rPr>
          <w:rFonts w:hint="default" w:asciiTheme="minorEastAsia" w:hAnsiTheme="minorEastAsia"/>
          <w:color w:val="FF0000"/>
          <w:sz w:val="22"/>
        </w:rPr>
      </w:pPr>
    </w:p>
    <w:p>
      <w:pPr>
        <w:pStyle w:val="0"/>
        <w:rPr>
          <w:rFonts w:hint="default" w:asciiTheme="minorEastAsia" w:hAnsiTheme="minorEastAsia"/>
          <w:color w:val="FF0000"/>
          <w:sz w:val="22"/>
        </w:rPr>
      </w:pPr>
      <w:r>
        <w:rPr>
          <w:rFonts w:hint="eastAsia" w:asciiTheme="minorEastAsia" w:hAnsiTheme="minorEastAsia"/>
          <w:sz w:val="22"/>
        </w:rPr>
        <w:t>基本情報</w:t>
      </w:r>
    </w:p>
    <w:tbl>
      <w:tblPr>
        <w:tblStyle w:val="24"/>
        <w:tblW w:w="9073" w:type="dxa"/>
        <w:tblInd w:w="-176" w:type="dxa"/>
        <w:tblLayout w:type="fixed"/>
        <w:tblLook w:firstRow="1" w:lastRow="0" w:firstColumn="1" w:lastColumn="0" w:noHBand="0" w:noVBand="1" w:val="04A0"/>
      </w:tblPr>
      <w:tblGrid>
        <w:gridCol w:w="1985"/>
        <w:gridCol w:w="7088"/>
      </w:tblGrid>
      <w:tr>
        <w:trPr/>
        <w:tc>
          <w:tcPr>
            <w:tcW w:w="1985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AT/MT</w:t>
            </w:r>
          </w:p>
        </w:tc>
        <w:tc>
          <w:tcPr>
            <w:tcW w:w="7088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MT</w:t>
            </w:r>
          </w:p>
        </w:tc>
      </w:tr>
      <w:tr>
        <w:trPr/>
        <w:tc>
          <w:tcPr>
            <w:tcW w:w="1985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ハンドル</w:t>
            </w:r>
          </w:p>
        </w:tc>
        <w:tc>
          <w:tcPr>
            <w:tcW w:w="7088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右ハンドル</w:t>
            </w:r>
          </w:p>
        </w:tc>
      </w:tr>
      <w:tr>
        <w:trPr/>
        <w:tc>
          <w:tcPr>
            <w:tcW w:w="1985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定期点検記録簿</w:t>
            </w:r>
          </w:p>
        </w:tc>
        <w:tc>
          <w:tcPr>
            <w:tcW w:w="7088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記録簿無</w:t>
            </w:r>
          </w:p>
        </w:tc>
      </w:tr>
      <w:tr>
        <w:trPr/>
        <w:tc>
          <w:tcPr>
            <w:tcW w:w="1985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車体の色</w:t>
            </w:r>
          </w:p>
        </w:tc>
        <w:tc>
          <w:tcPr>
            <w:tcW w:w="7088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白</w:t>
            </w:r>
          </w:p>
        </w:tc>
      </w:tr>
      <w:tr>
        <w:trPr/>
        <w:tc>
          <w:tcPr>
            <w:tcW w:w="1985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走行距離</w:t>
            </w:r>
          </w:p>
        </w:tc>
        <w:tc>
          <w:tcPr>
            <w:tcW w:w="7088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616,064</w:t>
            </w:r>
            <w:r>
              <w:rPr>
                <w:rFonts w:hint="eastAsia" w:asciiTheme="minorEastAsia" w:hAnsiTheme="minorEastAsia"/>
                <w:sz w:val="22"/>
              </w:rPr>
              <w:t>ｋｍ</w:t>
            </w:r>
          </w:p>
        </w:tc>
      </w:tr>
      <w:tr>
        <w:trPr/>
        <w:tc>
          <w:tcPr>
            <w:tcW w:w="1985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引き渡し保管場所</w:t>
            </w:r>
          </w:p>
        </w:tc>
        <w:tc>
          <w:tcPr>
            <w:tcW w:w="7088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福島県田村郡三春町地内</w:t>
            </w:r>
          </w:p>
        </w:tc>
      </w:tr>
      <w:tr>
        <w:trPr/>
        <w:tc>
          <w:tcPr>
            <w:tcW w:w="1985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車両の状況</w:t>
            </w:r>
          </w:p>
        </w:tc>
        <w:tc>
          <w:tcPr>
            <w:tcW w:w="7088" w:type="dxa"/>
            <w:vAlign w:val="top"/>
          </w:tcPr>
          <w:p>
            <w:pPr>
              <w:pStyle w:val="0"/>
              <w:ind w:left="220" w:hanging="220" w:hangingChars="100"/>
              <w:rPr>
                <w:rFonts w:hint="eastAsia" w:asciiTheme="minorEastAsia" w:hAnsiTheme="minorEastAsia"/>
                <w:kern w:val="0"/>
                <w:sz w:val="22"/>
              </w:rPr>
            </w:pPr>
            <w:r>
              <w:rPr>
                <w:rFonts w:hint="eastAsia" w:asciiTheme="minorEastAsia" w:hAnsiTheme="minorEastAsia"/>
                <w:kern w:val="0"/>
                <w:sz w:val="22"/>
              </w:rPr>
              <w:t>・町営バスとして使用しておりました。</w:t>
            </w:r>
          </w:p>
          <w:p>
            <w:pPr>
              <w:pStyle w:val="0"/>
              <w:ind w:left="220" w:hanging="220" w:hangingChars="100"/>
              <w:rPr>
                <w:rFonts w:hint="eastAsia" w:asciiTheme="minorEastAsia" w:hAnsiTheme="minorEastAsia"/>
                <w:kern w:val="0"/>
                <w:sz w:val="22"/>
              </w:rPr>
            </w:pPr>
            <w:r>
              <w:rPr>
                <w:rFonts w:hint="eastAsia" w:asciiTheme="minorEastAsia" w:hAnsiTheme="minorEastAsia"/>
                <w:kern w:val="0"/>
                <w:sz w:val="22"/>
              </w:rPr>
              <w:t>・長期使用による、キズや汚れ等が車両全体にあります。</w:t>
            </w:r>
          </w:p>
          <w:p>
            <w:pPr>
              <w:pStyle w:val="0"/>
              <w:ind w:left="220" w:hanging="220" w:hangingChars="100"/>
              <w:rPr>
                <w:rFonts w:hint="eastAsia" w:asciiTheme="minorEastAsia" w:hAnsiTheme="minorEastAsia"/>
                <w:kern w:val="0"/>
                <w:sz w:val="22"/>
              </w:rPr>
            </w:pPr>
            <w:r>
              <w:rPr>
                <w:rFonts w:hint="eastAsia" w:asciiTheme="minorEastAsia" w:hAnsiTheme="minorEastAsia"/>
                <w:kern w:val="0"/>
                <w:sz w:val="22"/>
              </w:rPr>
              <w:t>・バッテリーが放電状態のため、充電または交換が必要になる場合があります。</w:t>
            </w:r>
          </w:p>
          <w:p>
            <w:pPr>
              <w:pStyle w:val="0"/>
              <w:ind w:left="220" w:hanging="220" w:hangingChars="100"/>
              <w:rPr>
                <w:rFonts w:hint="eastAsia" w:asciiTheme="minorEastAsia" w:hAnsiTheme="minorEastAsia"/>
                <w:kern w:val="0"/>
                <w:sz w:val="22"/>
              </w:rPr>
            </w:pPr>
            <w:r>
              <w:rPr>
                <w:rFonts w:hint="eastAsia" w:asciiTheme="minorEastAsia" w:hAnsiTheme="minorEastAsia"/>
                <w:kern w:val="0"/>
                <w:sz w:val="22"/>
              </w:rPr>
              <w:t>・車両内の設備（冷房等）については、動作不良により使用できない場合があります。</w:t>
            </w:r>
          </w:p>
        </w:tc>
      </w:tr>
      <w:tr>
        <w:trPr/>
        <w:tc>
          <w:tcPr>
            <w:tcW w:w="1985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引き渡し条件</w:t>
            </w:r>
          </w:p>
        </w:tc>
        <w:tc>
          <w:tcPr>
            <w:tcW w:w="7088" w:type="dxa"/>
            <w:vAlign w:val="top"/>
          </w:tcPr>
          <w:p>
            <w:pPr>
              <w:pStyle w:val="0"/>
              <w:ind w:left="220" w:hanging="220" w:hangingChars="10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・現状有姿での引き渡しとなります。売却物件の輸送等は行いません。自ら引き取りができる方、または業者手配ができる方に限ります。</w:t>
            </w:r>
          </w:p>
          <w:p>
            <w:pPr>
              <w:pStyle w:val="0"/>
              <w:ind w:left="0" w:leftChars="0" w:hanging="220" w:hangingChars="10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・輸送費用は買受人の負担とし、引き渡しは売却決定日以降、代金納付後に行います。</w:t>
            </w:r>
          </w:p>
        </w:tc>
      </w:tr>
      <w:tr>
        <w:trPr>
          <w:trHeight w:val="422" w:hRule="atLeast"/>
        </w:trPr>
        <w:tc>
          <w:tcPr>
            <w:tcW w:w="1985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その他</w:t>
            </w:r>
          </w:p>
        </w:tc>
        <w:tc>
          <w:tcPr>
            <w:tcW w:w="7088" w:type="dxa"/>
            <w:vAlign w:val="top"/>
          </w:tcPr>
          <w:p>
            <w:pPr>
              <w:pStyle w:val="0"/>
              <w:ind w:left="0" w:leftChars="0" w:hanging="220" w:hangingChars="100"/>
              <w:rPr>
                <w:rFonts w:hint="eastAsia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・車両の外装等の状態確認は、職員が可能な範囲で行ったものであり、すべてを確認したものではありません。詳細な状態については、下見会で確認してください。</w:t>
            </w:r>
          </w:p>
          <w:p>
            <w:pPr>
              <w:pStyle w:val="0"/>
              <w:ind w:left="220" w:hanging="220" w:hangingChars="100"/>
              <w:rPr>
                <w:rFonts w:hint="eastAsia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・落札後、いかなる理由があっても、引き渡した財産の返品、交換、苦情等は受け付けません。</w:t>
            </w:r>
          </w:p>
          <w:p>
            <w:pPr>
              <w:pStyle w:val="0"/>
              <w:ind w:left="220" w:hanging="220" w:hangingChars="100"/>
              <w:rPr>
                <w:rFonts w:hint="eastAsia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・走行距離は、令和８年８月１９日時点のものであり、車両の維持管理等により、若干変動する可能性があります。</w:t>
            </w:r>
          </w:p>
        </w:tc>
      </w:tr>
    </w:tbl>
    <w:p>
      <w:pPr>
        <w:pStyle w:val="0"/>
        <w:rPr>
          <w:rFonts w:hint="default" w:asciiTheme="minorEastAsia" w:hAnsiTheme="minorEastAsia"/>
          <w:color w:val="FF0000"/>
          <w:sz w:val="22"/>
        </w:rPr>
      </w:pPr>
    </w:p>
    <w:p>
      <w:pPr>
        <w:pStyle w:val="0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【下見会のご案内】</w:t>
      </w:r>
    </w:p>
    <w:p>
      <w:pPr>
        <w:pStyle w:val="0"/>
        <w:ind w:firstLine="220" w:firstLineChars="100"/>
        <w:rPr>
          <w:rFonts w:hint="eastAsia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日　時　　令和８年９月１４日（月）～令和８年９月１８日（金）</w:t>
      </w:r>
    </w:p>
    <w:p>
      <w:pPr>
        <w:pStyle w:val="0"/>
        <w:ind w:firstLine="1320" w:firstLineChars="600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午前１０時～午後４時３０分まで（事前予約制）</w:t>
      </w:r>
    </w:p>
    <w:p>
      <w:pPr>
        <w:pStyle w:val="0"/>
        <w:ind w:left="0" w:leftChars="0" w:firstLine="220" w:firstLineChars="100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会　場　　福島県田村郡三春町地内</w:t>
      </w:r>
    </w:p>
    <w:p>
      <w:pPr>
        <w:pStyle w:val="0"/>
        <w:ind w:firstLine="220" w:firstLineChars="100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問合先　　電話番号：０２４７－６２－２１３２</w:t>
      </w:r>
    </w:p>
    <w:sectPr>
      <w:pgSz w:w="11906" w:h="16838"/>
      <w:pgMar w:top="1560" w:right="1701" w:bottom="1418" w:left="1701" w:header="851" w:footer="992" w:gutter="0"/>
      <w:cols w:space="720"/>
      <w:textDirection w:val="lrTb"/>
      <w:docGrid w:type="lines" w:linePitch="301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VerticalSpacing w:val="301"/>
  <w:displayHorizontalDrawingGridEvery w:val="0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doNotFlipMirrorIndent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Balloon Text"/>
    <w:basedOn w:val="0"/>
    <w:next w:val="15"/>
    <w:link w:val="16"/>
    <w:uiPriority w:val="0"/>
    <w:semiHidden/>
    <w:rPr>
      <w:rFonts w:asciiTheme="majorHAnsi" w:hAnsiTheme="majorHAnsi" w:eastAsiaTheme="majorEastAsia"/>
      <w:sz w:val="18"/>
    </w:rPr>
  </w:style>
  <w:style w:type="character" w:styleId="16" w:customStyle="1">
    <w:name w:val="吹き出し (文字)"/>
    <w:basedOn w:val="10"/>
    <w:next w:val="16"/>
    <w:link w:val="15"/>
    <w:uiPriority w:val="0"/>
    <w:rPr>
      <w:rFonts w:asciiTheme="majorHAnsi" w:hAnsiTheme="majorHAnsi" w:eastAsiaTheme="majorEastAsia"/>
      <w:sz w:val="18"/>
    </w:rPr>
  </w:style>
  <w:style w:type="paragraph" w:styleId="17">
    <w:name w:val="head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ヘッダー (文字)"/>
    <w:basedOn w:val="10"/>
    <w:next w:val="18"/>
    <w:link w:val="17"/>
    <w:uiPriority w:val="0"/>
  </w:style>
  <w:style w:type="paragraph" w:styleId="19">
    <w:name w:val="footer"/>
    <w:basedOn w:val="0"/>
    <w:next w:val="19"/>
    <w:link w:val="2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0" w:customStyle="1">
    <w:name w:val="フッター (文字)"/>
    <w:basedOn w:val="10"/>
    <w:next w:val="20"/>
    <w:link w:val="19"/>
    <w:uiPriority w:val="0"/>
  </w:style>
  <w:style w:type="character" w:styleId="21">
    <w:name w:val="Hyperlink"/>
    <w:basedOn w:val="10"/>
    <w:next w:val="21"/>
    <w:link w:val="0"/>
    <w:uiPriority w:val="0"/>
    <w:rPr>
      <w:color w:val="0000FF" w:themeColor="hyperlink"/>
      <w:u w:val="single" w:color="auto"/>
    </w:rPr>
  </w:style>
  <w:style w:type="character" w:styleId="22">
    <w:name w:val="footnote reference"/>
    <w:basedOn w:val="10"/>
    <w:next w:val="22"/>
    <w:link w:val="0"/>
    <w:uiPriority w:val="0"/>
    <w:semiHidden/>
    <w:rPr>
      <w:vertAlign w:val="superscript"/>
    </w:rPr>
  </w:style>
  <w:style w:type="character" w:styleId="23">
    <w:name w:val="endnote reference"/>
    <w:basedOn w:val="10"/>
    <w:next w:val="23"/>
    <w:link w:val="0"/>
    <w:uiPriority w:val="0"/>
    <w:semiHidden/>
    <w:rPr>
      <w:vertAlign w:val="superscript"/>
    </w:rPr>
  </w:style>
  <w:style w:type="table" w:styleId="24">
    <w:name w:val="Table Grid"/>
    <w:basedOn w:val="11"/>
    <w:next w:val="24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998</TotalTime>
  <Pages>2</Pages>
  <Words>33</Words>
  <Characters>860</Characters>
  <Application>JUST Note</Application>
  <Lines>95</Lines>
  <Paragraphs>82</Paragraphs>
  <CharactersWithSpaces>869</CharactersWithSpaces>
  <AppVersion>5.0.1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FJ-USER⇒takashi.s</dc:creator>
  <cp:lastModifiedBy>志賀 瑞樹</cp:lastModifiedBy>
  <cp:lastPrinted>2024-08-16T05:14:00Z</cp:lastPrinted>
  <dcterms:created xsi:type="dcterms:W3CDTF">2015-02-19T00:29:00Z</dcterms:created>
  <dcterms:modified xsi:type="dcterms:W3CDTF">2026-08-17T04:15:22Z</dcterms:modified>
  <cp:revision>54</cp:revision>
</cp:coreProperties>
</file>