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HG丸ｺﾞｼｯｸM-PRO" w:hAnsi="HG丸ｺﾞｼｯｸM-PRO" w:eastAsia="HG丸ｺﾞｼｯｸM-PRO"/>
          <w:b/>
          <w:b/>
          <w:sz w:val="40"/>
          <w:szCs w:val="40"/>
        </w:rPr>
      </w:pPr>
      <w:r>
        <mc:AlternateContent>
          <mc:Choice Requires="wps">
            <w:drawing>
              <wp:anchor behindDoc="0" distT="0" distB="0" distL="114300" distR="114300" simplePos="0" locked="0" layoutInCell="1" allowOverlap="1" relativeHeight="2" wp14:anchorId="47A1627D">
                <wp:simplePos x="0" y="0"/>
                <wp:positionH relativeFrom="column">
                  <wp:posOffset>78740</wp:posOffset>
                </wp:positionH>
                <wp:positionV relativeFrom="paragraph">
                  <wp:posOffset>-109855</wp:posOffset>
                </wp:positionV>
                <wp:extent cx="5782310" cy="772160"/>
                <wp:effectExtent l="19050" t="19050" r="47625" b="47625"/>
                <wp:wrapNone/>
                <wp:docPr id="1" name="フローチャート : 代替処理 5"/>
                <a:graphic xmlns:a="http://schemas.openxmlformats.org/drawingml/2006/main">
                  <a:graphicData uri="http://schemas.microsoft.com/office/word/2010/wordprocessingShape">
                    <wps:wsp>
                      <wps:cNvSpPr/>
                      <wps:spPr>
                        <a:xfrm>
                          <a:off x="0" y="0"/>
                          <a:ext cx="5781600" cy="771480"/>
                        </a:xfrm>
                        <a:prstGeom prst="flowChartAlternateProcess">
                          <a:avLst/>
                        </a:prstGeom>
                        <a:noFill/>
                        <a:ln w="63360">
                          <a:round/>
                        </a:ln>
                      </wps:spPr>
                      <wps:style>
                        <a:lnRef idx="2">
                          <a:schemeClr val="dk1"/>
                        </a:lnRef>
                        <a:fillRef idx="1">
                          <a:schemeClr val="lt1"/>
                        </a:fillRef>
                        <a:effectRef idx="0">
                          <a:schemeClr val="dk1"/>
                        </a:effectRef>
                        <a:fontRef idx="minor"/>
                      </wps:style>
                      <wps:bodyPr/>
                    </wps:wsp>
                  </a:graphicData>
                </a:graphic>
              </wp:anchor>
            </w:drawing>
          </mc:Choice>
          <mc:Fallback>
            <w:pict>
              <v:shapetype id="shapetype_176" coordsize="21600,21600" o:spt="176" path="m,3600qy@5@6l@0,qx@7@5l21600@1qy@8@9l3600,21600qx@6@8xe">
                <v:stroke joinstyle="miter"/>
                <v:formulas>
                  <v:f eqn="sum width 0 3600"/>
                  <v:f eqn="sum height 0 3600"/>
                  <v:f eqn="prod 3600 2929 10000"/>
                  <v:f eqn="sum width 0 @2"/>
                  <v:f eqn="sum height 0 @2"/>
                  <v:f eqn="sum 3600 0 0"/>
                  <v:f eqn="sum 0 3600 3600"/>
                  <v:f eqn="sum 3600 @0 0"/>
                  <v:f eqn="sum 0 21600 3600"/>
                  <v:f eqn="sum 3600 @1 0"/>
                </v:formulas>
                <v:path gradientshapeok="t" o:connecttype="rect" textboxrect="@2,@2,@3,@4"/>
              </v:shapetype>
              <v:shape id="shape_0" ID="フローチャート : 代替処理 5" stroked="t" style="position:absolute;margin-left:6.2pt;margin-top:-8.65pt;width:455.2pt;height:60.7pt" wp14:anchorId="47A1627D" type="shapetype_176">
                <w10:wrap type="none"/>
                <v:fill o:detectmouseclick="t" on="false"/>
                <v:stroke color="black" weight="63360" joinstyle="round" endcap="flat"/>
              </v:shape>
            </w:pict>
          </mc:Fallback>
        </mc:AlternateContent>
      </w:r>
      <w:r>
        <w:rPr>
          <w:rFonts w:ascii="HG丸ｺﾞｼｯｸM-PRO" w:hAnsi="HG丸ｺﾞｼｯｸM-PRO" w:eastAsia="HG丸ｺﾞｼｯｸM-PRO"/>
          <w:b/>
          <w:sz w:val="40"/>
          <w:szCs w:val="40"/>
        </w:rPr>
        <w:t>中小事業者等支援給付金の交付を行います</w:t>
      </w:r>
    </w:p>
    <w:p>
      <w:pPr>
        <w:pStyle w:val="Normal"/>
        <w:rPr>
          <w:rFonts w:ascii="ＭＳ ゴシック" w:hAnsi="ＭＳ ゴシック" w:eastAsia="ＭＳ ゴシック" w:asciiTheme="majorEastAsia" w:eastAsiaTheme="majorEastAsia" w:hAnsiTheme="majorEastAsia"/>
          <w:sz w:val="40"/>
          <w:szCs w:val="40"/>
        </w:rPr>
      </w:pPr>
      <w:r>
        <w:rPr>
          <w:rFonts w:eastAsia="ＭＳ ゴシック" w:eastAsiaTheme="majorEastAsia" w:ascii="ＭＳ ゴシック" w:hAnsi="ＭＳ ゴシック"/>
          <w:sz w:val="40"/>
          <w:szCs w:val="40"/>
        </w:rPr>
      </w:r>
    </w:p>
    <w:p>
      <w:pPr>
        <w:pStyle w:val="Normal"/>
        <w:jc w:val="right"/>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令和３年１０月　三春町</w:t>
      </w:r>
    </w:p>
    <w:p>
      <w:pPr>
        <w:pStyle w:val="Normal"/>
        <w:jc w:val="right"/>
        <w:rPr>
          <w:rFonts w:ascii="ＭＳ ゴシック" w:hAnsi="ＭＳ ゴシック" w:eastAsia="ＭＳ ゴシック" w:asciiTheme="majorEastAsia" w:eastAsiaTheme="majorEastAsia" w:hAnsiTheme="majorEastAsia"/>
          <w:sz w:val="22"/>
        </w:rPr>
      </w:pPr>
      <w:r>
        <w:rPr>
          <w:rFonts w:eastAsia="ＭＳ ゴシック" w:eastAsiaTheme="majorEastAsia" w:ascii="ＭＳ ゴシック" w:hAnsi="ＭＳ ゴシック"/>
          <w:sz w:val="22"/>
        </w:rPr>
      </w:r>
    </w:p>
    <w:p>
      <w:pPr>
        <w:pStyle w:val="Normal"/>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　</w:t>
      </w:r>
      <w:r>
        <w:rPr>
          <w:rFonts w:ascii="ＭＳ ゴシック" w:hAnsi="ＭＳ ゴシック" w:eastAsia="ＭＳ ゴシック" w:asciiTheme="majorEastAsia" w:eastAsiaTheme="majorEastAsia" w:hAnsiTheme="majorEastAsia"/>
          <w:sz w:val="22"/>
        </w:rPr>
        <w:t>新型コロナウイルス感染症拡大により、経営状況等に大きな影響を受けている町内の事業者、農業者の皆様へ給付金を交付します。</w:t>
      </w:r>
      <w:r>
        <w:rPr>
          <w:rFonts w:ascii="ＭＳ ゴシック" w:hAnsi="ＭＳ ゴシック" w:eastAsia="ＭＳ ゴシック" w:asciiTheme="majorEastAsia" w:eastAsiaTheme="majorEastAsia" w:hAnsiTheme="majorEastAsia"/>
          <w:sz w:val="22"/>
          <w:bdr w:val="single" w:sz="4" w:space="0" w:color="00000A"/>
        </w:rPr>
        <w:t>（３回目）</w:t>
      </w:r>
    </w:p>
    <w:p>
      <w:pPr>
        <w:pStyle w:val="Normal"/>
        <w:rPr>
          <w:rFonts w:ascii="ＭＳ ゴシック" w:hAnsi="ＭＳ ゴシック" w:eastAsia="ＭＳ ゴシック" w:asciiTheme="majorEastAsia" w:eastAsiaTheme="majorEastAsia" w:hAnsiTheme="majorEastAsia"/>
          <w:sz w:val="22"/>
        </w:rPr>
      </w:pPr>
      <w:r>
        <w:rPr>
          <w:rFonts w:eastAsia="ＭＳ ゴシック" w:eastAsiaTheme="majorEastAsia" w:ascii="ＭＳ ゴシック" w:hAnsi="ＭＳ ゴシック"/>
          <w:sz w:val="22"/>
        </w:rPr>
      </w:r>
    </w:p>
    <w:p>
      <w:pPr>
        <w:pStyle w:val="Normal"/>
        <w:rPr>
          <w:rFonts w:ascii="ＭＳ ゴシック" w:hAnsi="ＭＳ ゴシック" w:eastAsia="ＭＳ ゴシック" w:asciiTheme="majorEastAsia" w:eastAsiaTheme="majorEastAsia" w:hAnsiTheme="majorEastAsia"/>
          <w:sz w:val="22"/>
          <w:bdr w:val="single" w:sz="4" w:space="0" w:color="00000A"/>
        </w:rPr>
      </w:pPr>
      <w:r>
        <w:rPr>
          <w:rFonts w:ascii="ＭＳ ゴシック" w:hAnsi="ＭＳ ゴシック" w:eastAsia="ＭＳ ゴシック" w:asciiTheme="majorEastAsia" w:eastAsiaTheme="majorEastAsia" w:hAnsiTheme="majorEastAsia"/>
          <w:sz w:val="22"/>
          <w:bdr w:val="single" w:sz="4" w:space="0" w:color="00000A"/>
        </w:rPr>
        <w:t>　１．支給額　　</w:t>
      </w:r>
    </w:p>
    <w:p>
      <w:pPr>
        <w:pStyle w:val="Normal"/>
        <w:ind w:firstLine="22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１事業者（経営体）あたり１５万円</w:t>
      </w:r>
    </w:p>
    <w:p>
      <w:pPr>
        <w:pStyle w:val="Normal"/>
        <w:ind w:firstLine="22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（ただし、前年分及び前々年分の売上高等の総額が１２０万円未満の場合は１０万円）</w:t>
      </w:r>
    </w:p>
    <w:p>
      <w:pPr>
        <w:pStyle w:val="Normal"/>
        <w:rPr>
          <w:rFonts w:ascii="ＭＳ ゴシック" w:hAnsi="ＭＳ ゴシック" w:eastAsia="ＭＳ ゴシック" w:asciiTheme="majorEastAsia" w:eastAsiaTheme="majorEastAsia" w:hAnsiTheme="majorEastAsia"/>
          <w:sz w:val="22"/>
        </w:rPr>
      </w:pPr>
      <w:r>
        <w:rPr>
          <w:rFonts w:eastAsia="ＭＳ ゴシック" w:eastAsiaTheme="majorEastAsia" w:ascii="ＭＳ ゴシック" w:hAnsi="ＭＳ ゴシック"/>
          <w:sz w:val="22"/>
        </w:rPr>
      </w:r>
    </w:p>
    <w:p>
      <w:pPr>
        <w:pStyle w:val="Normal"/>
        <w:rPr>
          <w:rFonts w:ascii="ＭＳ ゴシック" w:hAnsi="ＭＳ ゴシック" w:eastAsia="ＭＳ ゴシック" w:asciiTheme="majorEastAsia" w:eastAsiaTheme="majorEastAsia" w:hAnsiTheme="majorEastAsia"/>
          <w:sz w:val="22"/>
          <w:bdr w:val="single" w:sz="4" w:space="0" w:color="00000A"/>
        </w:rPr>
      </w:pPr>
      <w:r>
        <w:rPr>
          <w:rFonts w:ascii="ＭＳ ゴシック" w:hAnsi="ＭＳ ゴシック" w:eastAsia="ＭＳ ゴシック" w:asciiTheme="majorEastAsia" w:eastAsiaTheme="majorEastAsia" w:hAnsiTheme="majorEastAsia"/>
          <w:sz w:val="22"/>
          <w:bdr w:val="single" w:sz="4" w:space="0" w:color="00000A"/>
        </w:rPr>
        <w:t>　２．支給対象事業者等　</w:t>
      </w:r>
    </w:p>
    <w:p>
      <w:pPr>
        <w:pStyle w:val="Normal"/>
        <w:ind w:firstLine="22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（１）町内に事業所を有する中小事業者、個人事業主</w:t>
      </w:r>
    </w:p>
    <w:p>
      <w:pPr>
        <w:pStyle w:val="Normal"/>
        <w:ind w:firstLine="22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（２）中小企業基本法に規定する中小企業者及び小規模企業者</w:t>
      </w:r>
    </w:p>
    <w:p>
      <w:pPr>
        <w:pStyle w:val="Normal"/>
        <w:ind w:firstLine="22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（３）令和３年１月１日現在における三春町認定農業者及び認定新規就農者並びに水稲作付</w:t>
      </w:r>
    </w:p>
    <w:p>
      <w:pPr>
        <w:pStyle w:val="Normal"/>
        <w:ind w:firstLine="88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面積が１ヘクタール以上の農業者</w:t>
      </w:r>
    </w:p>
    <w:p>
      <w:pPr>
        <w:pStyle w:val="Normal"/>
        <w:ind w:firstLine="44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w:t>
      </w:r>
      <w:r>
        <w:rPr>
          <w:rFonts w:ascii="ＭＳ ゴシック" w:hAnsi="ＭＳ ゴシック" w:eastAsia="ＭＳ ゴシック" w:asciiTheme="majorEastAsia" w:eastAsiaTheme="majorEastAsia" w:hAnsiTheme="majorEastAsia"/>
          <w:sz w:val="22"/>
        </w:rPr>
        <w:t>支給対象となる事業者</w:t>
      </w:r>
    </w:p>
    <w:p>
      <w:pPr>
        <w:pStyle w:val="Normal"/>
        <w:ind w:firstLine="44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　Ａ．三春町商工会に加入している事業者等</w:t>
      </w:r>
    </w:p>
    <w:p>
      <w:pPr>
        <w:pStyle w:val="Normal"/>
        <w:ind w:firstLine="66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Ｂ．三春町商工会非加入の下記の事業者等</w:t>
      </w:r>
    </w:p>
    <w:p>
      <w:pPr>
        <w:pStyle w:val="Normal"/>
        <w:ind w:firstLine="110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製造業、建設業、飲食店（食堂、カフェ、喫茶店など）、小売店（日用品、食品酒類、</w:t>
      </w:r>
    </w:p>
    <w:p>
      <w:pPr>
        <w:pStyle w:val="Normal"/>
        <w:ind w:firstLine="110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雑貨など）、サービス業（自動車整備、塾・教室、ガソリンスタンドなど）、理容店、</w:t>
      </w:r>
    </w:p>
    <w:p>
      <w:pPr>
        <w:pStyle w:val="Normal"/>
        <w:ind w:firstLine="110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美容店、請負等による事業を行う個人事業者（雇用関係を持たない者）など</w:t>
      </w:r>
    </w:p>
    <w:p>
      <w:pPr>
        <w:pStyle w:val="Normal"/>
        <w:ind w:firstLine="44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w:t>
      </w:r>
      <w:r>
        <w:rPr>
          <w:rFonts w:ascii="ＭＳ ゴシック" w:hAnsi="ＭＳ ゴシック" w:eastAsia="ＭＳ ゴシック" w:asciiTheme="majorEastAsia" w:eastAsiaTheme="majorEastAsia" w:hAnsiTheme="majorEastAsia"/>
          <w:sz w:val="22"/>
        </w:rPr>
        <w:t>支給対象とならない事業者</w:t>
      </w:r>
    </w:p>
    <w:p>
      <w:pPr>
        <w:pStyle w:val="Normal"/>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　　　　①国が実施する「緊急事態宣言等の影響緩和に係る一次支援金、月次支援金」の受給</w:t>
      </w:r>
    </w:p>
    <w:p>
      <w:pPr>
        <w:pStyle w:val="Normal"/>
        <w:ind w:firstLine="110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者又は今後受給予定の者（令和３年２月から９月対応分）</w:t>
      </w:r>
    </w:p>
    <w:p>
      <w:pPr>
        <w:pStyle w:val="Normal"/>
        <w:ind w:firstLine="88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②</w:t>
      </w:r>
      <w:r>
        <w:rPr>
          <w:rFonts w:ascii="ＭＳ ゴシック" w:hAnsi="ＭＳ ゴシック" w:eastAsia="ＭＳ ゴシック" w:asciiTheme="majorEastAsia" w:eastAsiaTheme="majorEastAsia" w:hAnsiTheme="majorEastAsia"/>
          <w:sz w:val="22"/>
        </w:rPr>
        <w:t>福島県新型コロナウイルス感染症拡大防止協力金（時短営業協力金）の受給者又は</w:t>
      </w:r>
    </w:p>
    <w:p>
      <w:pPr>
        <w:pStyle w:val="Normal"/>
        <w:ind w:firstLine="110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今後受給予定の者（令和３年２月から９月実施分）</w:t>
      </w:r>
    </w:p>
    <w:p>
      <w:pPr>
        <w:pStyle w:val="Normal"/>
        <w:ind w:firstLine="88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③</w:t>
      </w:r>
      <w:r>
        <w:rPr>
          <w:rFonts w:ascii="ＭＳ ゴシック" w:hAnsi="ＭＳ ゴシック" w:eastAsia="ＭＳ ゴシック" w:asciiTheme="majorEastAsia" w:eastAsiaTheme="majorEastAsia" w:hAnsiTheme="majorEastAsia"/>
          <w:sz w:val="22"/>
        </w:rPr>
        <w:t>売上の減少した中小事業者に対する一時金（福島県版一時金）の受給者又は今後受</w:t>
      </w:r>
    </w:p>
    <w:p>
      <w:pPr>
        <w:pStyle w:val="Normal"/>
        <w:ind w:firstLine="110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給予定の者（令和３年２月から</w:t>
      </w:r>
      <w:bookmarkStart w:id="0" w:name="_GoBack"/>
      <w:bookmarkEnd w:id="0"/>
      <w:r>
        <w:rPr>
          <w:rFonts w:ascii="ＭＳ ゴシック" w:hAnsi="ＭＳ ゴシック" w:eastAsia="ＭＳ ゴシック" w:asciiTheme="majorEastAsia" w:eastAsiaTheme="majorEastAsia" w:hAnsiTheme="majorEastAsia"/>
          <w:sz w:val="22"/>
        </w:rPr>
        <w:t>９月対応分）</w:t>
      </w:r>
    </w:p>
    <w:p>
      <w:pPr>
        <w:pStyle w:val="Normal"/>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　　　　④三春町宿泊事業者等支援給付金（宿泊事業者及び交通事業者）の受給者</w:t>
      </w:r>
    </w:p>
    <w:p>
      <w:pPr>
        <w:pStyle w:val="Normal"/>
        <w:ind w:firstLine="88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⑤</w:t>
      </w:r>
      <w:r>
        <w:rPr>
          <w:rFonts w:ascii="ＭＳ ゴシック" w:hAnsi="ＭＳ ゴシック" w:eastAsia="ＭＳ ゴシック" w:asciiTheme="majorEastAsia" w:eastAsiaTheme="majorEastAsia" w:hAnsiTheme="majorEastAsia"/>
          <w:sz w:val="22"/>
        </w:rPr>
        <w:t>金融機関、郵便局、政治・経済・文化・宗教団体、保険業　等</w:t>
      </w:r>
    </w:p>
    <w:p>
      <w:pPr>
        <w:pStyle w:val="Normal"/>
        <w:rPr>
          <w:rFonts w:ascii="ＭＳ ゴシック" w:hAnsi="ＭＳ ゴシック" w:eastAsia="ＭＳ ゴシック" w:asciiTheme="majorEastAsia" w:eastAsiaTheme="majorEastAsia" w:hAnsiTheme="majorEastAsia"/>
          <w:sz w:val="22"/>
        </w:rPr>
      </w:pPr>
      <w:r>
        <w:rPr>
          <w:rFonts w:eastAsia="ＭＳ ゴシック" w:eastAsiaTheme="majorEastAsia" w:ascii="ＭＳ ゴシック" w:hAnsi="ＭＳ ゴシック"/>
          <w:sz w:val="22"/>
        </w:rPr>
      </w:r>
    </w:p>
    <w:p>
      <w:pPr>
        <w:pStyle w:val="Normal"/>
        <w:rPr>
          <w:rFonts w:ascii="ＭＳ ゴシック" w:hAnsi="ＭＳ ゴシック" w:eastAsia="ＭＳ ゴシック" w:asciiTheme="majorEastAsia" w:eastAsiaTheme="majorEastAsia" w:hAnsiTheme="majorEastAsia"/>
          <w:sz w:val="22"/>
          <w:bdr w:val="single" w:sz="4" w:space="0" w:color="00000A"/>
        </w:rPr>
      </w:pPr>
      <w:r>
        <w:rPr>
          <w:rFonts w:ascii="ＭＳ ゴシック" w:hAnsi="ＭＳ ゴシック" w:eastAsia="ＭＳ ゴシック" w:asciiTheme="majorEastAsia" w:eastAsiaTheme="majorEastAsia" w:hAnsiTheme="majorEastAsia"/>
          <w:sz w:val="22"/>
          <w:bdr w:val="single" w:sz="4" w:space="0" w:color="00000A"/>
        </w:rPr>
        <w:t>　３．支給要件　</w:t>
      </w:r>
    </w:p>
    <w:p>
      <w:pPr>
        <w:pStyle w:val="Normal"/>
        <w:ind w:firstLine="22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（１）中小事業者等</w:t>
      </w:r>
    </w:p>
    <w:p>
      <w:pPr>
        <w:pStyle w:val="Normal"/>
        <w:ind w:firstLine="880"/>
        <w:rPr>
          <w:rFonts w:ascii="ＭＳ ゴシック" w:hAnsi="ＭＳ ゴシック" w:eastAsia="ＭＳ ゴシック" w:asciiTheme="majorEastAsia" w:eastAsiaTheme="majorEastAsia" w:hAnsiTheme="majorEastAsia"/>
          <w:sz w:val="22"/>
          <w:u w:val="thick"/>
        </w:rPr>
      </w:pPr>
      <w:r>
        <w:rPr>
          <w:rFonts w:ascii="ＭＳ ゴシック" w:hAnsi="ＭＳ ゴシック" w:eastAsia="ＭＳ ゴシック" w:asciiTheme="majorEastAsia" w:eastAsiaTheme="majorEastAsia" w:hAnsiTheme="majorEastAsia"/>
          <w:sz w:val="22"/>
        </w:rPr>
        <w:t>令和３年２月から令和３年９月までのいずれかの月で、売上げ等が</w:t>
      </w:r>
      <w:r>
        <w:rPr>
          <w:rFonts w:ascii="ＭＳ ゴシック" w:hAnsi="ＭＳ ゴシック" w:eastAsia="ＭＳ ゴシック" w:asciiTheme="majorEastAsia" w:eastAsiaTheme="majorEastAsia" w:hAnsiTheme="majorEastAsia"/>
          <w:sz w:val="22"/>
          <w:u w:val="thick"/>
        </w:rPr>
        <w:t>前年同月比又は</w:t>
      </w:r>
    </w:p>
    <w:p>
      <w:pPr>
        <w:pStyle w:val="Normal"/>
        <w:ind w:firstLine="88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u w:val="thick"/>
        </w:rPr>
        <w:t>前々年同月比で３０％以上減少</w:t>
      </w:r>
      <w:r>
        <w:rPr>
          <w:rFonts w:ascii="ＭＳ ゴシック" w:hAnsi="ＭＳ ゴシック" w:eastAsia="ＭＳ ゴシック" w:asciiTheme="majorEastAsia" w:eastAsiaTheme="majorEastAsia" w:hAnsiTheme="majorEastAsia"/>
          <w:sz w:val="22"/>
        </w:rPr>
        <w:t>していること。</w:t>
      </w:r>
    </w:p>
    <w:p>
      <w:pPr>
        <w:pStyle w:val="Normal"/>
        <w:ind w:firstLine="22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（２）認定農業者・認定新規就農者・水稲作付面積１ヘクタール以上の農業者</w:t>
      </w:r>
    </w:p>
    <w:p>
      <w:pPr>
        <w:pStyle w:val="Normal"/>
        <w:ind w:firstLine="880"/>
        <w:rPr>
          <w:rFonts w:ascii="ＭＳ ゴシック" w:hAnsi="ＭＳ ゴシック" w:eastAsia="ＭＳ ゴシック" w:asciiTheme="majorEastAsia" w:eastAsiaTheme="majorEastAsia" w:hAnsiTheme="majorEastAsia"/>
          <w:sz w:val="22"/>
          <w:u w:val="thick"/>
        </w:rPr>
      </w:pPr>
      <w:r>
        <w:rPr>
          <w:rFonts w:ascii="ＭＳ ゴシック" w:hAnsi="ＭＳ ゴシック" w:eastAsia="ＭＳ ゴシック" w:asciiTheme="majorEastAsia" w:eastAsiaTheme="majorEastAsia" w:hAnsiTheme="majorEastAsia"/>
          <w:sz w:val="22"/>
        </w:rPr>
        <w:t>令和３年１月から１２月までの１年間の農業収入が、</w:t>
      </w:r>
      <w:r>
        <w:rPr>
          <w:rFonts w:ascii="ＭＳ ゴシック" w:hAnsi="ＭＳ ゴシック" w:eastAsia="ＭＳ ゴシック" w:asciiTheme="majorEastAsia" w:eastAsiaTheme="majorEastAsia" w:hAnsiTheme="majorEastAsia"/>
          <w:sz w:val="22"/>
          <w:u w:val="thick"/>
        </w:rPr>
        <w:t>前年比又は前々年比で３０％以</w:t>
      </w:r>
    </w:p>
    <w:p>
      <w:pPr>
        <w:pStyle w:val="Normal"/>
        <w:ind w:firstLine="88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u w:val="thick"/>
        </w:rPr>
        <w:t>上減少</w:t>
      </w:r>
      <w:r>
        <w:rPr>
          <w:rFonts w:ascii="ＭＳ ゴシック" w:hAnsi="ＭＳ ゴシック" w:eastAsia="ＭＳ ゴシック" w:asciiTheme="majorEastAsia" w:eastAsiaTheme="majorEastAsia" w:hAnsiTheme="majorEastAsia"/>
          <w:sz w:val="22"/>
        </w:rPr>
        <w:t>していること（法人については、令和３年１月から１２月の属する事業年度の</w:t>
      </w:r>
    </w:p>
    <w:p>
      <w:pPr>
        <w:pStyle w:val="Normal"/>
        <w:ind w:firstLine="88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収入を前期又は前々期と比較、若しくは令和３年１月から１２月までの収入を前年又</w:t>
      </w:r>
    </w:p>
    <w:p>
      <w:pPr>
        <w:pStyle w:val="Normal"/>
        <w:ind w:firstLine="88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は前々年と比較）。</w:t>
      </w:r>
    </w:p>
    <w:p>
      <w:pPr>
        <w:pStyle w:val="Normal"/>
        <w:ind w:firstLine="630"/>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p>
      <w:pPr>
        <w:pStyle w:val="Normal"/>
        <w:rPr>
          <w:rFonts w:ascii="ＭＳ ゴシック" w:hAnsi="ＭＳ ゴシック" w:eastAsia="ＭＳ ゴシック" w:asciiTheme="majorEastAsia" w:eastAsiaTheme="majorEastAsia" w:hAnsiTheme="majorEastAsia"/>
          <w:sz w:val="22"/>
          <w:bdr w:val="single" w:sz="4" w:space="0" w:color="00000A"/>
        </w:rPr>
      </w:pPr>
      <w:r>
        <w:rPr>
          <w:rFonts w:ascii="ＭＳ ゴシック" w:hAnsi="ＭＳ ゴシック" w:eastAsia="ＭＳ ゴシック" w:asciiTheme="majorEastAsia" w:eastAsiaTheme="majorEastAsia" w:hAnsiTheme="majorEastAsia"/>
          <w:sz w:val="22"/>
          <w:bdr w:val="single" w:sz="4" w:space="0" w:color="00000A"/>
        </w:rPr>
        <w:t>　４．支給申請等　　</w:t>
      </w:r>
    </w:p>
    <w:p>
      <w:pPr>
        <w:pStyle w:val="Normal"/>
        <w:ind w:firstLine="22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（１）申請期間　　</w:t>
      </w:r>
    </w:p>
    <w:p>
      <w:pPr>
        <w:pStyle w:val="Normal"/>
        <w:ind w:firstLine="88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①</w:t>
      </w:r>
      <w:r>
        <w:rPr>
          <w:rFonts w:ascii="ＭＳ ゴシック" w:hAnsi="ＭＳ ゴシック" w:eastAsia="ＭＳ ゴシック" w:asciiTheme="majorEastAsia" w:eastAsiaTheme="majorEastAsia" w:hAnsiTheme="majorEastAsia"/>
          <w:sz w:val="22"/>
        </w:rPr>
        <w:t>中小事業者等　令和３年１０月１１日（月）から令和３年１１月３０日（火）まで</w:t>
      </w:r>
    </w:p>
    <w:p>
      <w:pPr>
        <w:pStyle w:val="Normal"/>
        <w:ind w:firstLine="88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②</w:t>
      </w:r>
      <w:r>
        <w:rPr>
          <w:rFonts w:ascii="ＭＳ ゴシック" w:hAnsi="ＭＳ ゴシック" w:eastAsia="ＭＳ ゴシック" w:asciiTheme="majorEastAsia" w:eastAsiaTheme="majorEastAsia" w:hAnsiTheme="majorEastAsia"/>
          <w:sz w:val="22"/>
        </w:rPr>
        <w:t>認定農業者等　令和３年１０月１１日（月）から令和４年３月１５日（火）まで　</w:t>
      </w:r>
    </w:p>
    <w:p>
      <w:pPr>
        <w:pStyle w:val="Normal"/>
        <w:ind w:firstLine="22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（２）提出書類（申請書に下記の書類を添付して提出してください。）</w:t>
      </w:r>
    </w:p>
    <w:p>
      <w:pPr>
        <w:pStyle w:val="Normal"/>
        <w:ind w:firstLine="44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w:t>
      </w:r>
      <w:r>
        <w:rPr>
          <w:rFonts w:ascii="ＭＳ ゴシック" w:hAnsi="ＭＳ ゴシック" w:eastAsia="ＭＳ ゴシック" w:asciiTheme="majorEastAsia" w:eastAsiaTheme="majorEastAsia" w:hAnsiTheme="majorEastAsia"/>
          <w:sz w:val="22"/>
        </w:rPr>
        <w:t>中小事業者等　＊確定申告書の控えには収受印の押印、メール受信が確認できること。</w:t>
      </w:r>
    </w:p>
    <w:p>
      <w:pPr>
        <w:pStyle w:val="Normal"/>
        <w:ind w:firstLine="880"/>
        <w:rPr>
          <w:rFonts w:ascii="ＭＳ ゴシック" w:hAnsi="ＭＳ ゴシック" w:eastAsia="ＭＳ ゴシック" w:asciiTheme="majorEastAsia" w:eastAsiaTheme="majorEastAsia" w:hAnsiTheme="majorEastAsia"/>
          <w:sz w:val="22"/>
        </w:rPr>
      </w:pPr>
      <w:r>
        <mc:AlternateContent>
          <mc:Choice Requires="wps">
            <w:drawing>
              <wp:anchor behindDoc="0" distT="0" distB="0" distL="114300" distR="114300" simplePos="0" locked="0" layoutInCell="1" allowOverlap="1" relativeHeight="3" wp14:anchorId="4BE951DA">
                <wp:simplePos x="0" y="0"/>
                <wp:positionH relativeFrom="column">
                  <wp:posOffset>488315</wp:posOffset>
                </wp:positionH>
                <wp:positionV relativeFrom="paragraph">
                  <wp:posOffset>27940</wp:posOffset>
                </wp:positionV>
                <wp:extent cx="467360" cy="191135"/>
                <wp:effectExtent l="0" t="0" r="28575" b="19050"/>
                <wp:wrapNone/>
                <wp:docPr id="2" name="正方形/長方形 6"/>
                <a:graphic xmlns:a="http://schemas.openxmlformats.org/drawingml/2006/main">
                  <a:graphicData uri="http://schemas.microsoft.com/office/word/2010/wordprocessingShape">
                    <wps:wsp>
                      <wps:cNvSpPr/>
                      <wps:spPr>
                        <a:xfrm>
                          <a:off x="0" y="0"/>
                          <a:ext cx="466560" cy="190440"/>
                        </a:xfrm>
                        <a:prstGeom prst="rect">
                          <a:avLst/>
                        </a:prstGeom>
                        <a:noFill/>
                        <a:ln w="9360">
                          <a:round/>
                        </a:ln>
                      </wps:spPr>
                      <wps:style>
                        <a:lnRef idx="2">
                          <a:schemeClr val="dk1">
                            <a:shade val="50000"/>
                          </a:schemeClr>
                        </a:lnRef>
                        <a:fillRef idx="1">
                          <a:schemeClr val="dk1"/>
                        </a:fillRef>
                        <a:effectRef idx="0">
                          <a:schemeClr val="dk1"/>
                        </a:effectRef>
                        <a:fontRef idx="minor"/>
                      </wps:style>
                      <wps:bodyPr/>
                    </wps:wsp>
                  </a:graphicData>
                </a:graphic>
              </wp:anchor>
            </w:drawing>
          </mc:Choice>
          <mc:Fallback>
            <w:pict>
              <v:rect id="shape_0" ID="正方形/長方形 6" stroked="t" style="position:absolute;margin-left:38.45pt;margin-top:2.2pt;width:36.7pt;height:14.95pt" wp14:anchorId="4BE951DA">
                <w10:wrap type="none"/>
                <v:fill o:detectmouseclick="t" on="false"/>
                <v:stroke color="black" weight="9360" joinstyle="round" endcap="flat"/>
              </v:rect>
            </w:pict>
          </mc:Fallback>
        </mc:AlternateContent>
      </w:r>
      <w:r>
        <w:rPr>
          <w:rFonts w:ascii="ＭＳ ゴシック" w:hAnsi="ＭＳ ゴシック" w:eastAsia="ＭＳ ゴシック" w:asciiTheme="majorEastAsia" w:eastAsiaTheme="majorEastAsia" w:hAnsiTheme="majorEastAsia"/>
          <w:sz w:val="22"/>
        </w:rPr>
        <w:t>法 人</w:t>
      </w:r>
    </w:p>
    <w:p>
      <w:pPr>
        <w:pStyle w:val="Normal"/>
        <w:ind w:left="210" w:firstLine="66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①</w:t>
      </w:r>
      <w:r>
        <w:rPr>
          <w:rFonts w:ascii="ＭＳ ゴシック" w:hAnsi="ＭＳ ゴシック" w:eastAsia="ＭＳ ゴシック" w:asciiTheme="majorEastAsia" w:eastAsiaTheme="majorEastAsia" w:hAnsiTheme="majorEastAsia"/>
          <w:sz w:val="22"/>
        </w:rPr>
        <w:t>前事業年度及び前々事業年度の確定申告書別表一及び法人事業概況説明書の</w:t>
      </w:r>
    </w:p>
    <w:p>
      <w:pPr>
        <w:pStyle w:val="Normal"/>
        <w:ind w:firstLine="110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控え（写し）　</w:t>
      </w:r>
    </w:p>
    <w:p>
      <w:pPr>
        <w:pStyle w:val="Normal"/>
        <w:ind w:firstLine="88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②</w:t>
      </w:r>
      <w:r>
        <w:rPr>
          <w:rFonts w:ascii="ＭＳ ゴシック" w:hAnsi="ＭＳ ゴシック" w:eastAsia="ＭＳ ゴシック" w:asciiTheme="majorEastAsia" w:eastAsiaTheme="majorEastAsia" w:hAnsiTheme="majorEastAsia"/>
          <w:sz w:val="22"/>
        </w:rPr>
        <w:t>対象月の売上高等（月間収入）がわかる書類（売上台帳等）</w:t>
      </w:r>
    </w:p>
    <w:p>
      <w:pPr>
        <w:pStyle w:val="Normal"/>
        <w:ind w:firstLine="88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③</w:t>
      </w:r>
      <w:r>
        <w:rPr>
          <w:rFonts w:ascii="ＭＳ ゴシック" w:hAnsi="ＭＳ ゴシック" w:eastAsia="ＭＳ ゴシック" w:asciiTheme="majorEastAsia" w:eastAsiaTheme="majorEastAsia" w:hAnsiTheme="majorEastAsia"/>
          <w:sz w:val="22"/>
        </w:rPr>
        <w:t>振込先口座の通帳等の写し（表紙及び表紙を開いたページ）及び誓約書</w:t>
      </w:r>
    </w:p>
    <w:p>
      <w:pPr>
        <w:pStyle w:val="Normal"/>
        <w:ind w:firstLine="880"/>
        <w:rPr>
          <w:rFonts w:ascii="ＭＳ ゴシック" w:hAnsi="ＭＳ ゴシック" w:eastAsia="ＭＳ ゴシック" w:asciiTheme="majorEastAsia" w:eastAsiaTheme="majorEastAsia" w:hAnsiTheme="majorEastAsia"/>
          <w:sz w:val="22"/>
        </w:rPr>
      </w:pPr>
      <w:r>
        <mc:AlternateContent>
          <mc:Choice Requires="wps">
            <w:drawing>
              <wp:anchor behindDoc="0" distT="0" distB="0" distL="114300" distR="114300" simplePos="0" locked="0" layoutInCell="1" allowOverlap="1" relativeHeight="4" wp14:anchorId="399A19AA">
                <wp:simplePos x="0" y="0"/>
                <wp:positionH relativeFrom="column">
                  <wp:posOffset>497840</wp:posOffset>
                </wp:positionH>
                <wp:positionV relativeFrom="paragraph">
                  <wp:posOffset>8890</wp:posOffset>
                </wp:positionV>
                <wp:extent cx="467360" cy="191135"/>
                <wp:effectExtent l="0" t="0" r="28575" b="19050"/>
                <wp:wrapNone/>
                <wp:docPr id="3" name="正方形/長方形 7"/>
                <a:graphic xmlns:a="http://schemas.openxmlformats.org/drawingml/2006/main">
                  <a:graphicData uri="http://schemas.microsoft.com/office/word/2010/wordprocessingShape">
                    <wps:wsp>
                      <wps:cNvSpPr/>
                      <wps:spPr>
                        <a:xfrm>
                          <a:off x="0" y="0"/>
                          <a:ext cx="466560" cy="190440"/>
                        </a:xfrm>
                        <a:prstGeom prst="rect">
                          <a:avLst/>
                        </a:prstGeom>
                        <a:noFill/>
                        <a:ln w="9360">
                          <a:solidFill>
                            <a:srgbClr val="000000"/>
                          </a:solidFill>
                          <a:round/>
                        </a:ln>
                      </wps:spPr>
                      <wps:style>
                        <a:lnRef idx="0"/>
                        <a:fillRef idx="0"/>
                        <a:effectRef idx="0"/>
                        <a:fontRef idx="minor"/>
                      </wps:style>
                      <wps:bodyPr/>
                    </wps:wsp>
                  </a:graphicData>
                </a:graphic>
              </wp:anchor>
            </w:drawing>
          </mc:Choice>
          <mc:Fallback>
            <w:pict>
              <v:rect id="shape_0" ID="正方形/長方形 7" stroked="t" style="position:absolute;margin-left:39.2pt;margin-top:0.7pt;width:36.7pt;height:14.95pt" wp14:anchorId="399A19AA">
                <w10:wrap type="none"/>
                <v:fill o:detectmouseclick="t" on="false"/>
                <v:stroke color="black" weight="9360" joinstyle="round" endcap="flat"/>
              </v:rect>
            </w:pict>
          </mc:Fallback>
        </mc:AlternateContent>
      </w:r>
      <w:r>
        <w:rPr>
          <w:rFonts w:ascii="ＭＳ ゴシック" w:hAnsi="ＭＳ ゴシック" w:eastAsia="ＭＳ ゴシック" w:asciiTheme="majorEastAsia" w:eastAsiaTheme="majorEastAsia" w:hAnsiTheme="majorEastAsia"/>
          <w:sz w:val="22"/>
        </w:rPr>
        <w:t>個 人</w:t>
      </w:r>
    </w:p>
    <w:p>
      <w:pPr>
        <w:pStyle w:val="Normal"/>
        <w:ind w:firstLine="88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①</w:t>
      </w:r>
      <w:r>
        <w:rPr>
          <w:rFonts w:ascii="ＭＳ ゴシック" w:hAnsi="ＭＳ ゴシック" w:eastAsia="ＭＳ ゴシック" w:asciiTheme="majorEastAsia" w:eastAsiaTheme="majorEastAsia" w:hAnsiTheme="majorEastAsia"/>
          <w:sz w:val="22"/>
        </w:rPr>
        <w:t>前年及び前々年分の確定申告書第一表又は住民税申告書の控え（写し）</w:t>
      </w:r>
    </w:p>
    <w:p>
      <w:pPr>
        <w:pStyle w:val="Normal"/>
        <w:ind w:firstLine="110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上記のほか　・青色申告者：所得税青色申告決算書控え（写し）</w:t>
      </w:r>
    </w:p>
    <w:p>
      <w:pPr>
        <w:pStyle w:val="Normal"/>
        <w:ind w:firstLine="242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・白色申告者：収支内訳書控え（写し）</w:t>
      </w:r>
    </w:p>
    <w:p>
      <w:pPr>
        <w:pStyle w:val="Normal"/>
        <w:ind w:firstLine="88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②</w:t>
      </w:r>
      <w:r>
        <w:rPr>
          <w:rFonts w:ascii="ＭＳ ゴシック" w:hAnsi="ＭＳ ゴシック" w:eastAsia="ＭＳ ゴシック" w:asciiTheme="majorEastAsia" w:eastAsiaTheme="majorEastAsia" w:hAnsiTheme="majorEastAsia"/>
          <w:sz w:val="22"/>
        </w:rPr>
        <w:t>対象月の売上高等（月間収入）がわかる書類（売上台帳等）</w:t>
      </w:r>
    </w:p>
    <w:p>
      <w:pPr>
        <w:pStyle w:val="Normal"/>
        <w:ind w:firstLine="88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③</w:t>
      </w:r>
      <w:r>
        <w:rPr>
          <w:rFonts w:ascii="ＭＳ ゴシック" w:hAnsi="ＭＳ ゴシック" w:eastAsia="ＭＳ ゴシック" w:asciiTheme="majorEastAsia" w:eastAsiaTheme="majorEastAsia" w:hAnsiTheme="majorEastAsia"/>
          <w:sz w:val="22"/>
        </w:rPr>
        <w:t>本人確認できる書類（免許証等）</w:t>
      </w:r>
    </w:p>
    <w:p>
      <w:pPr>
        <w:pStyle w:val="Normal"/>
        <w:ind w:firstLine="88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④</w:t>
      </w:r>
      <w:r>
        <w:rPr>
          <w:rFonts w:ascii="ＭＳ ゴシック" w:hAnsi="ＭＳ ゴシック" w:eastAsia="ＭＳ ゴシック" w:asciiTheme="majorEastAsia" w:eastAsiaTheme="majorEastAsia" w:hAnsiTheme="majorEastAsia"/>
          <w:sz w:val="22"/>
        </w:rPr>
        <w:t>振込先口座の通帳等の写し（表紙及び表紙を開いたページ）及び誓約書</w:t>
      </w:r>
    </w:p>
    <w:p>
      <w:pPr>
        <w:pStyle w:val="Normal"/>
        <w:ind w:firstLine="44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w:t>
      </w:r>
      <w:r>
        <w:rPr>
          <w:rFonts w:ascii="ＭＳ ゴシック" w:hAnsi="ＭＳ ゴシック" w:eastAsia="ＭＳ ゴシック" w:asciiTheme="majorEastAsia" w:eastAsiaTheme="majorEastAsia" w:hAnsiTheme="majorEastAsia"/>
          <w:sz w:val="22"/>
        </w:rPr>
        <w:t>認定農業者等</w:t>
      </w:r>
    </w:p>
    <w:p>
      <w:pPr>
        <w:pStyle w:val="Normal"/>
        <w:ind w:firstLine="880"/>
        <w:rPr>
          <w:rFonts w:ascii="ＭＳ ゴシック" w:hAnsi="ＭＳ ゴシック" w:eastAsia="ＭＳ ゴシック" w:asciiTheme="majorEastAsia" w:eastAsiaTheme="majorEastAsia" w:hAnsiTheme="majorEastAsia"/>
          <w:sz w:val="22"/>
        </w:rPr>
      </w:pPr>
      <w:r>
        <mc:AlternateContent>
          <mc:Choice Requires="wps">
            <w:drawing>
              <wp:anchor behindDoc="0" distT="0" distB="0" distL="114300" distR="114300" simplePos="0" locked="0" layoutInCell="1" allowOverlap="1" relativeHeight="6" wp14:anchorId="368B5290">
                <wp:simplePos x="0" y="0"/>
                <wp:positionH relativeFrom="column">
                  <wp:posOffset>488315</wp:posOffset>
                </wp:positionH>
                <wp:positionV relativeFrom="paragraph">
                  <wp:posOffset>18415</wp:posOffset>
                </wp:positionV>
                <wp:extent cx="467360" cy="191135"/>
                <wp:effectExtent l="0" t="0" r="28575" b="19050"/>
                <wp:wrapNone/>
                <wp:docPr id="4" name="正方形/長方形 9"/>
                <a:graphic xmlns:a="http://schemas.openxmlformats.org/drawingml/2006/main">
                  <a:graphicData uri="http://schemas.microsoft.com/office/word/2010/wordprocessingShape">
                    <wps:wsp>
                      <wps:cNvSpPr/>
                      <wps:spPr>
                        <a:xfrm>
                          <a:off x="0" y="0"/>
                          <a:ext cx="466560" cy="190440"/>
                        </a:xfrm>
                        <a:prstGeom prst="rect">
                          <a:avLst/>
                        </a:prstGeom>
                        <a:noFill/>
                        <a:ln w="9360">
                          <a:solidFill>
                            <a:srgbClr val="000000"/>
                          </a:solidFill>
                          <a:round/>
                        </a:ln>
                      </wps:spPr>
                      <wps:style>
                        <a:lnRef idx="0"/>
                        <a:fillRef idx="0"/>
                        <a:effectRef idx="0"/>
                        <a:fontRef idx="minor"/>
                      </wps:style>
                      <wps:bodyPr/>
                    </wps:wsp>
                  </a:graphicData>
                </a:graphic>
              </wp:anchor>
            </w:drawing>
          </mc:Choice>
          <mc:Fallback>
            <w:pict>
              <v:rect id="shape_0" ID="正方形/長方形 9" stroked="t" style="position:absolute;margin-left:38.45pt;margin-top:1.45pt;width:36.7pt;height:14.95pt" wp14:anchorId="368B5290">
                <w10:wrap type="none"/>
                <v:fill o:detectmouseclick="t" on="false"/>
                <v:stroke color="black" weight="9360" joinstyle="round" endcap="flat"/>
              </v:rect>
            </w:pict>
          </mc:Fallback>
        </mc:AlternateContent>
      </w:r>
      <w:r>
        <w:rPr>
          <w:rFonts w:ascii="ＭＳ ゴシック" w:hAnsi="ＭＳ ゴシック" w:eastAsia="ＭＳ ゴシック" w:asciiTheme="majorEastAsia" w:eastAsiaTheme="majorEastAsia" w:hAnsiTheme="majorEastAsia"/>
          <w:sz w:val="22"/>
        </w:rPr>
        <w:t>個 人</w:t>
      </w:r>
    </w:p>
    <w:p>
      <w:pPr>
        <w:pStyle w:val="Normal"/>
        <w:ind w:firstLine="88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①</w:t>
      </w:r>
      <w:r>
        <w:rPr>
          <w:rFonts w:ascii="ＭＳ ゴシック" w:hAnsi="ＭＳ ゴシック" w:eastAsia="ＭＳ ゴシック" w:asciiTheme="majorEastAsia" w:eastAsiaTheme="majorEastAsia" w:hAnsiTheme="majorEastAsia"/>
          <w:sz w:val="22"/>
        </w:rPr>
        <w:t>令和３年分の確定申告書第１表、収支内訳書（農業所得）の控え（写し）</w:t>
      </w:r>
    </w:p>
    <w:p>
      <w:pPr>
        <w:pStyle w:val="Normal"/>
        <w:ind w:firstLine="88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②</w:t>
      </w:r>
      <w:r>
        <w:rPr>
          <w:rFonts w:ascii="ＭＳ ゴシック" w:hAnsi="ＭＳ ゴシック" w:eastAsia="ＭＳ ゴシック" w:asciiTheme="majorEastAsia" w:eastAsiaTheme="majorEastAsia" w:hAnsiTheme="majorEastAsia"/>
          <w:sz w:val="22"/>
        </w:rPr>
        <w:t>令和２年及び令和元年分の確定申告書第１表、収支内訳書（農業所得）の</w:t>
      </w:r>
    </w:p>
    <w:p>
      <w:pPr>
        <w:pStyle w:val="Normal"/>
        <w:ind w:firstLine="110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控え（写し）</w:t>
      </w:r>
    </w:p>
    <w:p>
      <w:pPr>
        <w:pStyle w:val="Normal"/>
        <w:ind w:firstLine="88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③</w:t>
      </w:r>
      <w:r>
        <w:rPr>
          <w:rFonts w:ascii="ＭＳ ゴシック" w:hAnsi="ＭＳ ゴシック" w:eastAsia="ＭＳ ゴシック" w:asciiTheme="majorEastAsia" w:eastAsiaTheme="majorEastAsia" w:hAnsiTheme="majorEastAsia"/>
          <w:sz w:val="22"/>
        </w:rPr>
        <w:t>振込先口座の通帳等の写し（表紙及び表紙を開いたページ）</w:t>
      </w:r>
    </w:p>
    <w:p>
      <w:pPr>
        <w:pStyle w:val="Normal"/>
        <w:rPr>
          <w:rFonts w:ascii="ＭＳ ゴシック" w:hAnsi="ＭＳ ゴシック" w:eastAsia="ＭＳ ゴシック" w:asciiTheme="majorEastAsia" w:eastAsiaTheme="majorEastAsia" w:hAnsiTheme="majorEastAsia"/>
          <w:sz w:val="22"/>
        </w:rPr>
      </w:pPr>
      <w:r>
        <mc:AlternateContent>
          <mc:Choice Requires="wps">
            <w:drawing>
              <wp:anchor behindDoc="0" distT="0" distB="0" distL="114300" distR="114300" simplePos="0" locked="0" layoutInCell="1" allowOverlap="1" relativeHeight="5" wp14:anchorId="16660F67">
                <wp:simplePos x="0" y="0"/>
                <wp:positionH relativeFrom="column">
                  <wp:posOffset>497840</wp:posOffset>
                </wp:positionH>
                <wp:positionV relativeFrom="paragraph">
                  <wp:posOffset>18415</wp:posOffset>
                </wp:positionV>
                <wp:extent cx="467360" cy="191135"/>
                <wp:effectExtent l="0" t="0" r="28575" b="19050"/>
                <wp:wrapNone/>
                <wp:docPr id="5" name="正方形/長方形 8"/>
                <a:graphic xmlns:a="http://schemas.openxmlformats.org/drawingml/2006/main">
                  <a:graphicData uri="http://schemas.microsoft.com/office/word/2010/wordprocessingShape">
                    <wps:wsp>
                      <wps:cNvSpPr/>
                      <wps:spPr>
                        <a:xfrm>
                          <a:off x="0" y="0"/>
                          <a:ext cx="466560" cy="190440"/>
                        </a:xfrm>
                        <a:prstGeom prst="rect">
                          <a:avLst/>
                        </a:prstGeom>
                        <a:noFill/>
                        <a:ln w="9360">
                          <a:solidFill>
                            <a:srgbClr val="000000"/>
                          </a:solidFill>
                          <a:round/>
                        </a:ln>
                      </wps:spPr>
                      <wps:style>
                        <a:lnRef idx="0"/>
                        <a:fillRef idx="0"/>
                        <a:effectRef idx="0"/>
                        <a:fontRef idx="minor"/>
                      </wps:style>
                      <wps:bodyPr/>
                    </wps:wsp>
                  </a:graphicData>
                </a:graphic>
              </wp:anchor>
            </w:drawing>
          </mc:Choice>
          <mc:Fallback>
            <w:pict>
              <v:rect id="shape_0" ID="正方形/長方形 8" stroked="t" style="position:absolute;margin-left:39.2pt;margin-top:1.45pt;width:36.7pt;height:14.95pt" wp14:anchorId="16660F67">
                <w10:wrap type="none"/>
                <v:fill o:detectmouseclick="t" on="false"/>
                <v:stroke color="black" weight="9360" joinstyle="round" endcap="flat"/>
              </v:rect>
            </w:pict>
          </mc:Fallback>
        </mc:AlternateContent>
      </w:r>
      <w:r>
        <w:rPr>
          <w:rFonts w:ascii="ＭＳ ゴシック" w:hAnsi="ＭＳ ゴシック" w:eastAsia="ＭＳ ゴシック" w:asciiTheme="majorEastAsia" w:eastAsiaTheme="majorEastAsia" w:hAnsiTheme="majorEastAsia"/>
          <w:sz w:val="22"/>
        </w:rPr>
        <w:t>　　　　法 人</w:t>
      </w:r>
    </w:p>
    <w:p>
      <w:pPr>
        <w:pStyle w:val="Normal"/>
        <w:ind w:left="630" w:firstLine="22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①</w:t>
      </w:r>
      <w:r>
        <w:rPr>
          <w:rFonts w:ascii="ＭＳ ゴシック" w:hAnsi="ＭＳ ゴシック" w:eastAsia="ＭＳ ゴシック" w:asciiTheme="majorEastAsia" w:eastAsiaTheme="majorEastAsia" w:hAnsiTheme="majorEastAsia"/>
          <w:sz w:val="22"/>
        </w:rPr>
        <w:t>令和３年１月から１２月の属する事業年度の確定申告書別表及びその前期、前々期</w:t>
      </w:r>
    </w:p>
    <w:p>
      <w:pPr>
        <w:pStyle w:val="Normal"/>
        <w:ind w:left="630" w:firstLine="44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の事業年度の確定申告書別表</w:t>
      </w:r>
    </w:p>
    <w:p>
      <w:pPr>
        <w:pStyle w:val="Normal"/>
        <w:ind w:firstLine="88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②</w:t>
      </w:r>
      <w:r>
        <w:rPr>
          <w:rFonts w:ascii="ＭＳ ゴシック" w:hAnsi="ＭＳ ゴシック" w:eastAsia="ＭＳ ゴシック" w:asciiTheme="majorEastAsia" w:eastAsiaTheme="majorEastAsia" w:hAnsiTheme="majorEastAsia"/>
          <w:sz w:val="22"/>
        </w:rPr>
        <w:t>振込先口座の通帳等の写し（表紙及び表紙を開いたページ）</w:t>
      </w:r>
    </w:p>
    <w:p>
      <w:pPr>
        <w:pStyle w:val="Normal"/>
        <w:ind w:firstLine="22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（３）申請先及びお問合せ先</w:t>
      </w:r>
    </w:p>
    <w:p>
      <w:pPr>
        <w:pStyle w:val="Normal"/>
        <w:ind w:firstLine="88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w:t>
      </w:r>
      <w:r>
        <w:rPr>
          <w:rFonts w:ascii="ＭＳ ゴシック" w:hAnsi="ＭＳ ゴシック" w:eastAsia="ＭＳ ゴシック" w:asciiTheme="majorEastAsia" w:eastAsiaTheme="majorEastAsia" w:hAnsiTheme="majorEastAsia"/>
          <w:sz w:val="22"/>
        </w:rPr>
        <w:t>中小事業者等　　役場産業課商工観光グループ　 ０２４７</w:t>
      </w:r>
      <w:r>
        <w:rPr>
          <w:rFonts w:eastAsia="ＭＳ ゴシック" w:ascii="ＭＳ ゴシック" w:hAnsi="ＭＳ ゴシック" w:asciiTheme="majorEastAsia" w:eastAsiaTheme="majorEastAsia" w:hAnsiTheme="majorEastAsia"/>
          <w:sz w:val="22"/>
        </w:rPr>
        <w:t>-</w:t>
      </w:r>
      <w:r>
        <w:rPr>
          <w:rFonts w:ascii="ＭＳ ゴシック" w:hAnsi="ＭＳ ゴシック" w:eastAsia="ＭＳ ゴシック" w:asciiTheme="majorEastAsia" w:eastAsiaTheme="majorEastAsia" w:hAnsiTheme="majorEastAsia"/>
          <w:sz w:val="22"/>
        </w:rPr>
        <w:t>６２</w:t>
      </w:r>
      <w:r>
        <w:rPr>
          <w:rFonts w:eastAsia="ＭＳ ゴシック" w:ascii="ＭＳ ゴシック" w:hAnsi="ＭＳ ゴシック" w:asciiTheme="majorEastAsia" w:eastAsiaTheme="majorEastAsia" w:hAnsiTheme="majorEastAsia"/>
          <w:sz w:val="22"/>
        </w:rPr>
        <w:t>-</w:t>
      </w:r>
      <w:r>
        <w:rPr>
          <w:rFonts w:ascii="ＭＳ ゴシック" w:hAnsi="ＭＳ ゴシック" w:eastAsia="ＭＳ ゴシック" w:asciiTheme="majorEastAsia" w:eastAsiaTheme="majorEastAsia" w:hAnsiTheme="majorEastAsia"/>
          <w:sz w:val="22"/>
        </w:rPr>
        <w:t>３９６０</w:t>
      </w:r>
    </w:p>
    <w:p>
      <w:pPr>
        <w:pStyle w:val="Normal"/>
        <w:ind w:firstLine="286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三春町商工会　　　　　　　　 ０２４７</w:t>
      </w:r>
      <w:r>
        <w:rPr>
          <w:rFonts w:eastAsia="ＭＳ ゴシック" w:ascii="ＭＳ ゴシック" w:hAnsi="ＭＳ ゴシック" w:asciiTheme="majorEastAsia" w:eastAsiaTheme="majorEastAsia" w:hAnsiTheme="majorEastAsia"/>
          <w:sz w:val="22"/>
        </w:rPr>
        <w:t>-</w:t>
      </w:r>
      <w:r>
        <w:rPr>
          <w:rFonts w:ascii="ＭＳ ゴシック" w:hAnsi="ＭＳ ゴシック" w:eastAsia="ＭＳ ゴシック" w:asciiTheme="majorEastAsia" w:eastAsiaTheme="majorEastAsia" w:hAnsiTheme="majorEastAsia"/>
          <w:sz w:val="22"/>
        </w:rPr>
        <w:t>６２</w:t>
      </w:r>
      <w:r>
        <w:rPr>
          <w:rFonts w:eastAsia="ＭＳ ゴシック" w:ascii="ＭＳ ゴシック" w:hAnsi="ＭＳ ゴシック" w:asciiTheme="majorEastAsia" w:eastAsiaTheme="majorEastAsia" w:hAnsiTheme="majorEastAsia"/>
          <w:sz w:val="22"/>
        </w:rPr>
        <w:t>-</w:t>
      </w:r>
      <w:r>
        <w:rPr>
          <w:rFonts w:ascii="ＭＳ ゴシック" w:hAnsi="ＭＳ ゴシック" w:eastAsia="ＭＳ ゴシック" w:asciiTheme="majorEastAsia" w:eastAsiaTheme="majorEastAsia" w:hAnsiTheme="majorEastAsia"/>
          <w:sz w:val="22"/>
        </w:rPr>
        <w:t>３５２３</w:t>
      </w:r>
    </w:p>
    <w:p>
      <w:pPr>
        <w:pStyle w:val="Normal"/>
        <w:rPr/>
      </w:pPr>
      <w:r>
        <w:rPr>
          <w:rFonts w:ascii="ＭＳ ゴシック" w:hAnsi="ＭＳ ゴシック" w:eastAsia="ＭＳ ゴシック" w:asciiTheme="majorEastAsia" w:eastAsiaTheme="majorEastAsia" w:hAnsiTheme="majorEastAsia"/>
          <w:sz w:val="22"/>
        </w:rPr>
        <w:t>　　　　○認定農業者等　　役場産業課農林グループ　　 　０２４７</w:t>
      </w:r>
      <w:r>
        <w:rPr>
          <w:rFonts w:eastAsia="ＭＳ ゴシック" w:ascii="ＭＳ ゴシック" w:hAnsi="ＭＳ ゴシック" w:asciiTheme="majorEastAsia" w:eastAsiaTheme="majorEastAsia" w:hAnsiTheme="majorEastAsia"/>
          <w:sz w:val="22"/>
        </w:rPr>
        <w:t>-</w:t>
      </w:r>
      <w:r>
        <w:rPr>
          <w:rFonts w:ascii="ＭＳ ゴシック" w:hAnsi="ＭＳ ゴシック" w:eastAsia="ＭＳ ゴシック" w:asciiTheme="majorEastAsia" w:eastAsiaTheme="majorEastAsia" w:hAnsiTheme="majorEastAsia"/>
          <w:sz w:val="22"/>
        </w:rPr>
        <w:t>６２</w:t>
      </w:r>
      <w:r>
        <w:rPr>
          <w:rFonts w:eastAsia="ＭＳ ゴシック" w:ascii="ＭＳ ゴシック" w:hAnsi="ＭＳ ゴシック" w:asciiTheme="majorEastAsia" w:eastAsiaTheme="majorEastAsia" w:hAnsiTheme="majorEastAsia"/>
          <w:sz w:val="22"/>
        </w:rPr>
        <w:t>-</w:t>
      </w:r>
      <w:r>
        <w:rPr>
          <w:rFonts w:ascii="ＭＳ ゴシック" w:hAnsi="ＭＳ ゴシック" w:eastAsia="ＭＳ ゴシック" w:asciiTheme="majorEastAsia" w:eastAsiaTheme="majorEastAsia" w:hAnsiTheme="majorEastAsia"/>
          <w:sz w:val="22"/>
        </w:rPr>
        <w:t>２１１２　　</w:t>
      </w:r>
    </w:p>
    <w:sectPr>
      <w:footerReference w:type="even" r:id="rId2"/>
      <w:footerReference w:type="default" r:id="rId3"/>
      <w:type w:val="nextPage"/>
      <w:pgSz w:w="11906" w:h="16838"/>
      <w:pgMar w:left="1361" w:right="1247" w:header="0" w:top="1418" w:footer="992" w:bottom="1418"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HG丸ｺﾞｼｯｸM-PRO">
    <w:charset w:val="80"/>
    <w:family w:val="roman"/>
    <w:pitch w:val="variable"/>
  </w:font>
  <w:font w:name="ＭＳ ゴシック">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right"/>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（以下裏面）</w:t>
    </w:r>
  </w:p>
</w:ftr>
</file>

<file path=word/settings.xml><?xml version="1.0" encoding="utf-8"?>
<w:settings xmlns:w="http://schemas.openxmlformats.org/wordprocessingml/2006/main">
  <w:zoom w:percent="100"/>
  <w:defaultTabStop w:val="840"/>
  <w:evenAndOddHeader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sz w:val="21"/>
        <w:szCs w:val="22"/>
        <w:lang w:val="en-US" w:eastAsia="ja-JP"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jc w:val="both"/>
    </w:pPr>
    <w:rPr>
      <w:rFonts w:ascii="Century" w:hAnsi="Century" w:eastAsia="ＭＳ 明朝" w:cs="" w:asciiTheme="minorHAnsi" w:cstheme="minorBidi" w:eastAsiaTheme="minorEastAsia" w:hAnsiTheme="minorHAnsi"/>
      <w:color w:val="auto"/>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日付 (文字)"/>
    <w:basedOn w:val="DefaultParagraphFont"/>
    <w:link w:val="a3"/>
    <w:uiPriority w:val="99"/>
    <w:semiHidden/>
    <w:qFormat/>
    <w:rsid w:val="003d42ff"/>
    <w:rPr/>
  </w:style>
  <w:style w:type="character" w:styleId="Style15" w:customStyle="1">
    <w:name w:val="吹き出し (文字)"/>
    <w:basedOn w:val="DefaultParagraphFont"/>
    <w:link w:val="a7"/>
    <w:uiPriority w:val="99"/>
    <w:semiHidden/>
    <w:qFormat/>
    <w:rsid w:val="0097704f"/>
    <w:rPr>
      <w:rFonts w:ascii="Arial" w:hAnsi="Arial" w:eastAsia="ＭＳ ゴシック" w:cs="" w:asciiTheme="majorHAnsi" w:cstheme="majorBidi" w:eastAsiaTheme="majorEastAsia" w:hAnsiTheme="majorHAnsi"/>
      <w:sz w:val="18"/>
      <w:szCs w:val="18"/>
    </w:rPr>
  </w:style>
  <w:style w:type="character" w:styleId="Style16" w:customStyle="1">
    <w:name w:val="ヘッダー (文字)"/>
    <w:basedOn w:val="DefaultParagraphFont"/>
    <w:link w:val="a9"/>
    <w:uiPriority w:val="99"/>
    <w:qFormat/>
    <w:rsid w:val="00ef5eb0"/>
    <w:rPr/>
  </w:style>
  <w:style w:type="character" w:styleId="Style17" w:customStyle="1">
    <w:name w:val="フッター (文字)"/>
    <w:basedOn w:val="DefaultParagraphFont"/>
    <w:link w:val="ab"/>
    <w:uiPriority w:val="99"/>
    <w:qFormat/>
    <w:rsid w:val="00ef5eb0"/>
    <w:rPr/>
  </w:style>
  <w:style w:type="character" w:styleId="ListLabel1">
    <w:name w:val="ListLabel 1"/>
    <w:qFormat/>
    <w:rPr>
      <w:u w:val="none"/>
    </w:rPr>
  </w:style>
  <w:style w:type="character" w:styleId="ListLabel2">
    <w:name w:val="ListLabel 2"/>
    <w:qFormat/>
    <w:rPr>
      <w:rFonts w:eastAsia="ＭＳ 明朝" w:cs="Times New Roman"/>
    </w:rPr>
  </w:style>
  <w:style w:type="paragraph" w:styleId="Style18">
    <w:name w:val="見出し"/>
    <w:basedOn w:val="Normal"/>
    <w:next w:val="Style19"/>
    <w:qFormat/>
    <w:pPr>
      <w:keepNext/>
      <w:spacing w:before="240" w:after="120"/>
    </w:pPr>
    <w:rPr>
      <w:rFonts w:ascii="Liberation Sans" w:hAnsi="Liberation Sans" w:eastAsia="ＭＳ ゴシック" w:cs="Mang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索引"/>
    <w:basedOn w:val="Normal"/>
    <w:qFormat/>
    <w:pPr>
      <w:suppressLineNumbers/>
    </w:pPr>
    <w:rPr>
      <w:rFonts w:cs="Mangal"/>
    </w:rPr>
  </w:style>
  <w:style w:type="paragraph" w:styleId="Date">
    <w:name w:val="Date"/>
    <w:basedOn w:val="Normal"/>
    <w:link w:val="a4"/>
    <w:uiPriority w:val="99"/>
    <w:semiHidden/>
    <w:unhideWhenUsed/>
    <w:qFormat/>
    <w:rsid w:val="003d42ff"/>
    <w:pPr/>
    <w:rPr/>
  </w:style>
  <w:style w:type="paragraph" w:styleId="ListParagraph">
    <w:name w:val="List Paragraph"/>
    <w:basedOn w:val="Normal"/>
    <w:qFormat/>
    <w:rsid w:val="003d42ff"/>
    <w:pPr>
      <w:ind w:left="840" w:hanging="0"/>
    </w:pPr>
    <w:rPr/>
  </w:style>
  <w:style w:type="paragraph" w:styleId="BalloonText">
    <w:name w:val="Balloon Text"/>
    <w:basedOn w:val="Normal"/>
    <w:link w:val="a8"/>
    <w:uiPriority w:val="99"/>
    <w:semiHidden/>
    <w:unhideWhenUsed/>
    <w:qFormat/>
    <w:rsid w:val="0097704f"/>
    <w:pPr/>
    <w:rPr>
      <w:rFonts w:ascii="Arial" w:hAnsi="Arial" w:eastAsia="ＭＳ ゴシック" w:cs="" w:asciiTheme="majorHAnsi" w:cstheme="majorBidi" w:eastAsiaTheme="majorEastAsia" w:hAnsiTheme="majorHAnsi"/>
      <w:sz w:val="18"/>
      <w:szCs w:val="18"/>
    </w:rPr>
  </w:style>
  <w:style w:type="paragraph" w:styleId="Style23">
    <w:name w:val="Header"/>
    <w:basedOn w:val="Normal"/>
    <w:link w:val="aa"/>
    <w:uiPriority w:val="99"/>
    <w:unhideWhenUsed/>
    <w:rsid w:val="00ef5eb0"/>
    <w:pPr>
      <w:tabs>
        <w:tab w:val="center" w:pos="4252" w:leader="none"/>
        <w:tab w:val="right" w:pos="8504" w:leader="none"/>
      </w:tabs>
      <w:snapToGrid w:val="false"/>
    </w:pPr>
    <w:rPr/>
  </w:style>
  <w:style w:type="paragraph" w:styleId="Style24">
    <w:name w:val="Footer"/>
    <w:basedOn w:val="Normal"/>
    <w:link w:val="ac"/>
    <w:uiPriority w:val="99"/>
    <w:unhideWhenUsed/>
    <w:rsid w:val="00ef5eb0"/>
    <w:pPr>
      <w:tabs>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6">
    <w:name w:val="Table Grid"/>
    <w:basedOn w:val="a1"/>
    <w:uiPriority w:val="59"/>
    <w:rsid w:val="000a5a1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6D647-FC1C-4618-AA07-EE839D35F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Application>LibreOffice/5.3.0.3$Windows_x86 LibreOffice_project/7074905676c47b82bbcfbea1aeefc84afe1c50e1</Application>
  <Pages>3</Pages>
  <Words>1631</Words>
  <Characters>1631</Characters>
  <CharactersWithSpaces>1694</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2021-03-16T03:19:00Z</dcterms:created>
  <dc:creator>FJ-USER</dc:creator>
  <dc:description/>
  <dc:language>ja-JP</dc:language>
  <cp:lastModifiedBy>FJ-USER</cp:lastModifiedBy>
  <cp:lastPrinted>2021-10-05T04:27:00Z</cp:lastPrinted>
  <dcterms:modified xsi:type="dcterms:W3CDTF">2021-10-05T04:36:00Z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